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CBE0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  <w:sectPr w:rsidR="0054349A" w:rsidRPr="0054349A" w:rsidSect="0054349A">
          <w:headerReference w:type="default" r:id="rId12"/>
          <w:footerReference w:type="default" r:id="rId13"/>
          <w:headerReference w:type="first" r:id="rId14"/>
          <w:pgSz w:w="12240" w:h="15840"/>
          <w:pgMar w:top="1080" w:right="1080" w:bottom="1080" w:left="1080" w:header="504" w:footer="504" w:gutter="0"/>
          <w:pgNumType w:start="1"/>
          <w:cols w:space="720"/>
          <w:titlePg/>
          <w:docGrid w:linePitch="286"/>
        </w:sectPr>
      </w:pPr>
    </w:p>
    <w:p w14:paraId="58428809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6E30EA2D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57820BC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77D4A0A8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0F91CC8E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2823534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2049AA8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2BAA91C9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ABEB234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A2CA1B5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2721AFE9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68B3785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75B77CAB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A7549CD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40220875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6AD13DD2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6A8F6863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5E7C53A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5085835E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7B2B87A4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8E63996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3CF7A4D3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2F5F7158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0033EA5" w14:textId="77777777" w:rsidR="0054349A" w:rsidRPr="0054349A" w:rsidRDefault="0054349A" w:rsidP="0054349A">
      <w:pPr>
        <w:spacing w:after="200"/>
        <w:jc w:val="left"/>
        <w:rPr>
          <w:rFonts w:ascii="Aptos" w:hAnsi="Aptos"/>
          <w:sz w:val="22"/>
          <w:szCs w:val="22"/>
        </w:rPr>
      </w:pPr>
    </w:p>
    <w:p w14:paraId="13A9C632" w14:textId="18F95588" w:rsidR="0054349A" w:rsidRPr="0054349A" w:rsidRDefault="0054349A" w:rsidP="0054349A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325228F" wp14:editId="72ABC33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51890" cy="412750"/>
            <wp:effectExtent l="0" t="0" r="0" b="6350"/>
            <wp:wrapSquare wrapText="bothSides"/>
            <wp:docPr id="7541160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1603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349A">
        <w:rPr>
          <w:rFonts w:ascii="Aptos" w:hAnsi="Aptos"/>
          <w:sz w:val="22"/>
          <w:szCs w:val="22"/>
          <w:lang w:val="es-CO"/>
        </w:rPr>
        <w:t xml:space="preserve">La unidad didáctica “Conecta Paraíso Verde: programación e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IoT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para transformar el riego escolar rural” se distribuye bajo una Licencia Creative Commons Atribución–No Comercial–Compartir Igual 4.0 Internacional. Esta licencia permite a otros ver, editar, copiar, modificar, distribuir y descargar este material siempre que no se haga un uso comercial, se dé el crédito respectivo y se licencien las nuevas obras bajo las mismas condiciones. Para conocer más sobre esta licencia consulte: </w:t>
      </w:r>
      <w:hyperlink r:id="rId16" w:history="1">
        <w:r w:rsidRPr="0054349A">
          <w:rPr>
            <w:rStyle w:val="Hipervnculo"/>
            <w:rFonts w:ascii="Aptos" w:hAnsi="Aptos"/>
            <w:color w:val="auto"/>
            <w:sz w:val="22"/>
            <w:szCs w:val="22"/>
            <w:lang w:val="es-CO"/>
          </w:rPr>
          <w:t>https://creativecommons.org/licenses/by-nc-sa/4.0/</w:t>
        </w:r>
      </w:hyperlink>
    </w:p>
    <w:p w14:paraId="736117DE" w14:textId="17862341" w:rsidR="00FB2B72" w:rsidRPr="0054349A" w:rsidRDefault="00216FA9" w:rsidP="0054349A">
      <w:pPr>
        <w:spacing w:after="200"/>
        <w:jc w:val="left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133360B3" wp14:editId="69C84AF2">
            <wp:simplePos x="0" y="0"/>
            <wp:positionH relativeFrom="column">
              <wp:posOffset>2311400</wp:posOffset>
            </wp:positionH>
            <wp:positionV relativeFrom="paragraph">
              <wp:posOffset>95250</wp:posOffset>
            </wp:positionV>
            <wp:extent cx="1965960" cy="1072342"/>
            <wp:effectExtent l="0" t="0" r="0" b="0"/>
            <wp:wrapSquare wrapText="bothSides"/>
            <wp:docPr id="18" name="image15.jpg" descr="Logotipo Conecta KO-C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 descr="Logotipo Conecta KO-CO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0723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4349A" w:rsidRPr="0054349A">
        <w:rPr>
          <w:rFonts w:ascii="Aptos" w:hAnsi="Aptos"/>
          <w:sz w:val="22"/>
          <w:szCs w:val="22"/>
          <w:lang w:val="es-CO"/>
        </w:rPr>
        <w:br w:type="textWrapping" w:clear="all"/>
      </w:r>
    </w:p>
    <w:p w14:paraId="6EDD92E3" w14:textId="77777777" w:rsidR="00FB2B72" w:rsidRPr="0054349A" w:rsidRDefault="00216FA9">
      <w:pPr>
        <w:spacing w:before="160" w:after="8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Conecta Paraíso Verde</w:t>
      </w:r>
    </w:p>
    <w:p w14:paraId="4558F664" w14:textId="77777777" w:rsidR="00FB2B72" w:rsidRPr="0054349A" w:rsidRDefault="00216FA9">
      <w:pPr>
        <w:spacing w:after="24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Programación e </w:t>
      </w:r>
      <w:proofErr w:type="spellStart"/>
      <w:r w:rsidRPr="0054349A">
        <w:rPr>
          <w:rFonts w:ascii="Aptos" w:hAnsi="Aptos"/>
          <w:b/>
          <w:bCs/>
          <w:sz w:val="22"/>
          <w:szCs w:val="22"/>
          <w:lang w:val="es-CO"/>
        </w:rPr>
        <w:t>IoT</w:t>
      </w:r>
      <w:proofErr w:type="spellEnd"/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 para transformar el riego escolar rural</w:t>
      </w:r>
    </w:p>
    <w:p w14:paraId="00F131C6" w14:textId="77777777" w:rsidR="00FB2B72" w:rsidRPr="0054349A" w:rsidRDefault="00216FA9">
      <w:pPr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Unidad Didáctica de Transferencia Pedagógica · ICT Corea 2026</w:t>
      </w:r>
    </w:p>
    <w:p w14:paraId="400F2B6F" w14:textId="77777777" w:rsidR="00FB2B72" w:rsidRPr="0054349A" w:rsidRDefault="00216FA9">
      <w:pPr>
        <w:spacing w:after="4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Docente líder: Argemiro Vargas Villareal</w:t>
      </w:r>
    </w:p>
    <w:p w14:paraId="21020523" w14:textId="77777777" w:rsidR="00FB2B72" w:rsidRPr="0054349A" w:rsidRDefault="00216FA9">
      <w:pPr>
        <w:spacing w:after="4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 · DANE 241298001800</w:t>
      </w:r>
    </w:p>
    <w:p w14:paraId="658BDD6A" w14:textId="77777777" w:rsidR="00FB2B72" w:rsidRPr="0054349A" w:rsidRDefault="00216FA9">
      <w:pPr>
        <w:spacing w:after="4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Sede principal El Paraíso · Garzón, Huila, Colombia</w:t>
      </w:r>
    </w:p>
    <w:p w14:paraId="41BA1335" w14:textId="77777777" w:rsidR="00FB2B72" w:rsidRPr="0054349A" w:rsidRDefault="00216FA9">
      <w:pPr>
        <w:spacing w:after="40"/>
        <w:jc w:val="center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Categoría: Programar para Transformar</w:t>
      </w:r>
    </w:p>
    <w:p w14:paraId="321EFA87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764023EC" wp14:editId="15AF0C2C">
            <wp:extent cx="5760720" cy="4320540"/>
            <wp:effectExtent l="0" t="0" r="0" b="0"/>
            <wp:docPr id="20" name="image9.jpg" descr="Prototipo escolar con huertas, sensores, microcontroladores y computad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Prototipo escolar con huertas, sensores, microcontroladores y computador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7DD3D9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 xml:space="preserve">Prototipo Conecta Paraíso Verde dispuesto para demostración y transferencia pedagógica. </w:t>
      </w:r>
      <w:r w:rsidRPr="0054349A">
        <w:rPr>
          <w:rFonts w:ascii="Aptos" w:hAnsi="Aptos"/>
          <w:i/>
          <w:iCs/>
          <w:sz w:val="22"/>
          <w:szCs w:val="22"/>
        </w:rPr>
        <w:t xml:space="preserve">Fuente: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archivo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 xml:space="preserve"> del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proyecto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>, 2026.</w:t>
      </w:r>
    </w:p>
    <w:p w14:paraId="1B351EA0" w14:textId="77777777" w:rsidR="00FB2B72" w:rsidRPr="0054349A" w:rsidRDefault="00216FA9">
      <w:pPr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sz w:val="22"/>
          <w:szCs w:val="22"/>
        </w:rPr>
        <w:br w:type="page"/>
      </w:r>
    </w:p>
    <w:p w14:paraId="7D3617F4" w14:textId="77777777" w:rsidR="0054349A" w:rsidRPr="0054349A" w:rsidRDefault="0054349A">
      <w:pPr>
        <w:pStyle w:val="Ttulo1"/>
        <w:rPr>
          <w:rFonts w:ascii="Aptos" w:hAnsi="Aptos"/>
          <w:color w:val="auto"/>
          <w:sz w:val="22"/>
          <w:szCs w:val="22"/>
        </w:rPr>
      </w:pPr>
    </w:p>
    <w:p w14:paraId="5FE49E17" w14:textId="4ED2849B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>1. I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nformación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general</w:t>
      </w:r>
    </w:p>
    <w:tbl>
      <w:tblPr>
        <w:tblStyle w:val="aff6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769E49FE" w14:textId="77777777">
        <w:trPr>
          <w:cantSplit/>
          <w:tblHeader/>
          <w:jc w:val="center"/>
        </w:trPr>
        <w:tc>
          <w:tcPr>
            <w:tcW w:w="2100" w:type="dxa"/>
            <w:shd w:val="clear" w:color="auto" w:fill="E7F3F2"/>
            <w:tcMar>
              <w:top w:w="120" w:type="dxa"/>
              <w:bottom w:w="120" w:type="dxa"/>
            </w:tcMar>
            <w:vAlign w:val="center"/>
          </w:tcPr>
          <w:p w14:paraId="6091BA83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Pregunta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orientadora</w:t>
            </w:r>
            <w:proofErr w:type="spellEnd"/>
          </w:p>
        </w:tc>
        <w:tc>
          <w:tcPr>
            <w:tcW w:w="7980" w:type="dxa"/>
            <w:shd w:val="clear" w:color="auto" w:fill="E7F3F2"/>
            <w:tcMar>
              <w:top w:w="120" w:type="dxa"/>
              <w:bottom w:w="120" w:type="dxa"/>
            </w:tcMar>
            <w:vAlign w:val="center"/>
          </w:tcPr>
          <w:p w14:paraId="51AD0B7B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¿Cómo podemos construir y programar un sistema que mida las condiciones de la huerta y nos ayude a decidir cuándo regar sin desperdiciar agua?</w:t>
            </w:r>
          </w:p>
        </w:tc>
      </w:tr>
      <w:tr w:rsidR="00FB2B72" w:rsidRPr="0054349A" w14:paraId="777087C7" w14:textId="77777777">
        <w:trPr>
          <w:cantSplit/>
          <w:tblHeader/>
          <w:jc w:val="center"/>
        </w:trPr>
        <w:tc>
          <w:tcPr>
            <w:tcW w:w="21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1898D16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Campo</w:t>
            </w:r>
          </w:p>
        </w:tc>
        <w:tc>
          <w:tcPr>
            <w:tcW w:w="79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04F6498E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Definición</w:t>
            </w:r>
            <w:proofErr w:type="spellEnd"/>
          </w:p>
        </w:tc>
      </w:tr>
      <w:tr w:rsidR="00FB2B72" w:rsidRPr="0054349A" w14:paraId="305360AB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3315CA2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Título</w:t>
            </w:r>
            <w:proofErr w:type="spellEnd"/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65F9843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Conecta Paraíso Verde: programación e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IoT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 para transformar el riego escolar rural.</w:t>
            </w:r>
          </w:p>
        </w:tc>
      </w:tr>
      <w:tr w:rsidR="00FB2B72" w:rsidRPr="0054349A" w14:paraId="1226B117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09B05CA9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Área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principal</w:t>
            </w:r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4DDF7F6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Ciencias Naturales y Educación Ambiental.</w:t>
            </w:r>
          </w:p>
        </w:tc>
      </w:tr>
      <w:tr w:rsidR="00FB2B72" w:rsidRPr="0054349A" w14:paraId="21454E75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716474B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Áreas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articuladas</w:t>
            </w:r>
            <w:proofErr w:type="spellEnd"/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35DE03D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Tecnología e Informática; Matemáticas. Se mantiene el máximo de tres áreas indicado por la guía.</w:t>
            </w:r>
          </w:p>
        </w:tc>
      </w:tr>
      <w:tr w:rsidR="00FB2B72" w:rsidRPr="0054349A" w14:paraId="52BD8922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7ADF96B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Grados</w:t>
            </w:r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6EA533B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8.º, 9.º y 10.º.</w:t>
            </w:r>
          </w:p>
        </w:tc>
      </w:tr>
      <w:tr w:rsidR="00FB2B72" w:rsidRPr="0054349A" w14:paraId="03E19F94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4C42CA39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Duración</w:t>
            </w:r>
            <w:proofErr w:type="spellEnd"/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3954C3A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6 semanas: 9 sesiones de 2 horas, para un total de 18 horas presenciales. </w:t>
            </w:r>
            <w:r w:rsidRPr="0054349A">
              <w:rPr>
                <w:rFonts w:ascii="Aptos" w:hAnsi="Aptos"/>
                <w:sz w:val="22"/>
                <w:szCs w:val="22"/>
              </w:rPr>
              <w:t xml:space="preserve">Se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contempla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una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sesión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opcional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de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mantenimiento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o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réplica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3F6BEB9B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01B3AB1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Categoría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ICT</w:t>
            </w:r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64B6446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Programar para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Transformar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38374F53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2A3A7A4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Producto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7980" w:type="dxa"/>
            <w:tcMar>
              <w:top w:w="90" w:type="dxa"/>
              <w:bottom w:w="90" w:type="dxa"/>
            </w:tcMar>
            <w:vAlign w:val="center"/>
          </w:tcPr>
          <w:p w14:paraId="20715E31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Núcleo obligatorio: pregunta investigable, algoritmo seguro, lectura calibrada, mínimo 20 registros comparables, salida visible, conclusión sustentada y comunicación del proceso. La nube, ESP-NOW, actuadores y automatización son profundizaciones según grado, recursos y condiciones de seguridad.</w:t>
            </w:r>
          </w:p>
        </w:tc>
      </w:tr>
      <w:tr w:rsidR="00FB2B72" w:rsidRPr="0054349A" w14:paraId="29CF4B4C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3CEAEE9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Metodologías</w:t>
            </w:r>
            <w:proofErr w:type="spellEnd"/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1BD086C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Aprendizaje basado en proyectos y retos, investigación escolar, diseño iterativo, computación física, trabajo colaborativo y uso responsable de asistencia de IA para programar.</w:t>
            </w:r>
          </w:p>
        </w:tc>
      </w:tr>
      <w:tr w:rsidR="00FB2B72" w:rsidRPr="0054349A" w14:paraId="7AA4861D" w14:textId="77777777">
        <w:trPr>
          <w:cantSplit/>
          <w:jc w:val="center"/>
        </w:trPr>
        <w:tc>
          <w:tcPr>
            <w:tcW w:w="2100" w:type="dxa"/>
            <w:shd w:val="clear" w:color="auto" w:fill="EAF0F7"/>
            <w:tcMar>
              <w:top w:w="80" w:type="dxa"/>
              <w:bottom w:w="80" w:type="dxa"/>
            </w:tcMar>
          </w:tcPr>
          <w:p w14:paraId="108875A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Contexto</w:t>
            </w:r>
            <w:proofErr w:type="spellEnd"/>
          </w:p>
        </w:tc>
        <w:tc>
          <w:tcPr>
            <w:tcW w:w="7980" w:type="dxa"/>
            <w:tcMar>
              <w:top w:w="80" w:type="dxa"/>
              <w:bottom w:w="80" w:type="dxa"/>
            </w:tcMar>
          </w:tcPr>
          <w:p w14:paraId="5E15853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Huerta escolar rural del proyecto Paraíso Verde, centro poblado El Paraíso, Garzón, Huila.</w:t>
            </w:r>
          </w:p>
        </w:tc>
      </w:tr>
    </w:tbl>
    <w:p w14:paraId="14B9FF6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Alcance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técnico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viable</w:t>
      </w:r>
    </w:p>
    <w:p w14:paraId="3E879F15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Nivel A — sin internet: sensor + ESP32/Arduino + monitor serial, LED o LCD + tabla manual.</w:t>
      </w:r>
    </w:p>
    <w:p w14:paraId="73EEB6DA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Nivel B — red local: nodo de campo + nodo central mediante ESP-NOW + registro por puerto serial o CSV.</w:t>
      </w:r>
    </w:p>
    <w:p w14:paraId="27E9BB50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Nivel C — conectado: tablero de datos y, solo después de validar seguridad, actuador de baja tensión bajo supervisión adulta.</w:t>
      </w:r>
    </w:p>
    <w:p w14:paraId="4CC3B81D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1.1. Núcleo obligatorio y profundizaciones</w:t>
      </w:r>
    </w:p>
    <w:p w14:paraId="0B7B1864" w14:textId="77777777" w:rsidR="00FB2B72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unidad no exige el mismo montaje a todos los grupos. El núcleo común se evalúa por la calidad de la indagación, la seguridad y el uso de datos; la complejidad técnica aumenta solo cuando el grado, el tiempo y el inventario lo permiten.</w:t>
      </w:r>
    </w:p>
    <w:p w14:paraId="39D7FD51" w14:textId="77777777" w:rsidR="0054349A" w:rsidRDefault="0054349A">
      <w:pPr>
        <w:rPr>
          <w:rFonts w:ascii="Aptos" w:hAnsi="Aptos"/>
          <w:sz w:val="22"/>
          <w:szCs w:val="22"/>
          <w:lang w:val="es-CO"/>
        </w:rPr>
      </w:pPr>
    </w:p>
    <w:p w14:paraId="4A9661B4" w14:textId="77777777" w:rsidR="0054349A" w:rsidRDefault="0054349A">
      <w:pPr>
        <w:rPr>
          <w:rFonts w:ascii="Aptos" w:hAnsi="Aptos"/>
          <w:sz w:val="22"/>
          <w:szCs w:val="22"/>
          <w:lang w:val="es-CO"/>
        </w:rPr>
      </w:pPr>
    </w:p>
    <w:p w14:paraId="58C1DFC2" w14:textId="77777777" w:rsidR="0054349A" w:rsidRDefault="0054349A">
      <w:pPr>
        <w:rPr>
          <w:rFonts w:ascii="Aptos" w:hAnsi="Aptos"/>
          <w:sz w:val="22"/>
          <w:szCs w:val="22"/>
          <w:lang w:val="es-CO"/>
        </w:rPr>
      </w:pPr>
    </w:p>
    <w:p w14:paraId="64D50C7E" w14:textId="77777777" w:rsidR="0054349A" w:rsidRPr="0054349A" w:rsidRDefault="0054349A">
      <w:pPr>
        <w:rPr>
          <w:rFonts w:ascii="Aptos" w:hAnsi="Aptos"/>
          <w:sz w:val="22"/>
          <w:szCs w:val="22"/>
          <w:lang w:val="es-CO"/>
        </w:rPr>
      </w:pPr>
    </w:p>
    <w:tbl>
      <w:tblPr>
        <w:tblStyle w:val="aff7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29D5EF63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0C635E5E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Grado /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condición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B27EBCD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Desarrollo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técnico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esperado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58E056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mínima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obligatoria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471B91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Profundización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opcional</w:t>
            </w:r>
            <w:proofErr w:type="spellEnd"/>
          </w:p>
        </w:tc>
      </w:tr>
      <w:tr w:rsidR="00FB2B72" w:rsidRPr="0054349A" w14:paraId="4875B06F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F4D688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8.º 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recursos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básicos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7AEF7E7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A: sensor real, simulación o conjunto de datos; salida por LED, serial o tabla manual.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E6926FD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Pregunta medible, diagrama del dato, algoritmo seguro, calibración guiada, 20 registros y conclusión con límite.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309C27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Segundo sensor, gráfica digital o mejora del encapsulado.</w:t>
            </w:r>
          </w:p>
        </w:tc>
      </w:tr>
      <w:tr w:rsidR="00FB2B72" w:rsidRPr="0054349A" w14:paraId="620A2B0A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5FE796C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9.º 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recursos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intermédios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E852209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A completo; Nivel B si hay dos placas compatibles.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477B280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Calibración documentada, condición programada, validación de dato y comparación de dos bloques de 10 registros.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F079C7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ESP-NOW </w:t>
            </w:r>
            <w:proofErr w:type="gramStart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registro</w:t>
            </w:r>
            <w:proofErr w:type="spellEnd"/>
            <w:proofErr w:type="gram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CSV/Google Sheets.</w:t>
            </w:r>
          </w:p>
        </w:tc>
      </w:tr>
      <w:tr w:rsidR="00FB2B72" w:rsidRPr="0054349A" w14:paraId="7943A460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B22064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10.º 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recursos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suficientes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356F3D6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B como meta; Nivel C solo si la conectividad funciona.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9D514C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Prueba de precisión, pérdida de comunicación y condición insegura; análisis crítico de dos conjuntos de datos.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E8A434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ThingSpeak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, Apps Script o actuador de baja tensión con supervisión.</w:t>
            </w:r>
          </w:p>
        </w:tc>
      </w:tr>
    </w:tbl>
    <w:p w14:paraId="3305EFC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Regla de seguridad: ningún equipo pierde valoración por no usar bomba, nube o varias placas. Si se incorpora un actuador, debe existir apagado seguro y control manual; el docente autoriza la prueba.</w:t>
      </w:r>
    </w:p>
    <w:tbl>
      <w:tblPr>
        <w:tblStyle w:val="aff8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30711F1B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05CDB8A3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Principio de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diseño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4030EFED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Datos antes que automatización: el sistema solo actúa cuando la medición fue calibrada, la regla puede explicarse y existe una respuesta segura ante fallas.</w:t>
            </w:r>
          </w:p>
        </w:tc>
      </w:tr>
    </w:tbl>
    <w:p w14:paraId="7EC317A3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2. Aprendizaje inspirador de la misión ICT Corea</w:t>
      </w:r>
    </w:p>
    <w:p w14:paraId="1D6EB756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experiencia desarrollada en Incheon evidenció que la tecnología educativa cobra sentido cuando parte de un problema auténtico, se construye en colaboración y avanza mediante prototipos pequeños que pueden probarse y mejorarse. El trabajo del equipo Conecta KO-CO articuló observación del contexto, definición del problema en una frase, imaginación de un escenario de cambio, diseño de un primer prototipo y comunicación mediante un storyboard. Esta lógica resulta transferible al aula rural porque convierte la innovación en un proceso comprensible y evaluable, no en una simple exhibición de dispositivos.</w:t>
      </w:r>
    </w:p>
    <w:p w14:paraId="3B7C201B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El prototipo Conecta KO-CO integró microcontroladores ESP32, sensores, comunicación local ESP-NOW, un nodo central y visualización de datos. La red representó un puente entre instituciones y territorios colombianos alrededor del cuidado del agua y el fortalecimiento de competencias STEM. El aprendizaje prioritario no fue memorizar una configuración técnica, sino comprender que distintos nodos pueden producir datos, compartirlos y convertirlos en decisiones educativas.</w:t>
      </w:r>
    </w:p>
    <w:p w14:paraId="23E878B0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La transferencia a Paraíso Verde adapta esa experiencia a una escala escolar viable. Los estudiantes investigarán el uso del agua, calibrarán sensores, formularán reglas de decisión, programarán y depurarán un prototipo, interpretarán datos y comunicarán recomendaciones. La asistencia de inteligencia artificial </w:t>
      </w:r>
      <w:r w:rsidRPr="0054349A">
        <w:rPr>
          <w:rFonts w:ascii="Aptos" w:hAnsi="Aptos"/>
          <w:sz w:val="22"/>
          <w:szCs w:val="22"/>
          <w:lang w:val="es-CO"/>
        </w:rPr>
        <w:lastRenderedPageBreak/>
        <w:t>para programar se aplicará bajo una regla de trazabilidad: ningún fragmento se incorpora si el equipo no puede explicarlo, probarlo y registrar qué modificó.</w:t>
      </w:r>
    </w:p>
    <w:p w14:paraId="286AB95A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2.1. Criterio de transferencia pedagógica</w:t>
      </w:r>
    </w:p>
    <w:p w14:paraId="21557B2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experiencia de Corea funciona como referente, no como receta. La transferencia se decide explícitamente según pertinencia rural, recursos disponibles, edad del estudiantado y seguridad.</w:t>
      </w:r>
    </w:p>
    <w:tbl>
      <w:tblPr>
        <w:tblStyle w:val="aff9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3CA98254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676154C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Decisión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BFDAA6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Práctica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observada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6D7E60DE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Aplicación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Paraíso Verde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4571ABD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verificable</w:t>
            </w:r>
            <w:proofErr w:type="spellEnd"/>
          </w:p>
        </w:tc>
      </w:tr>
      <w:tr w:rsidR="00FB2B72" w:rsidRPr="0054349A" w14:paraId="7B976CAE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4DF996CC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Conservar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B1AF87B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Problema auténtico, trabajo por roles, prototipado iterativo y explicación del recorrido del dato.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4BB87DC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Problema hídrico de la huerta, equipos con funciones rotativas y ciclos diseñar–probar–mejorar.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957E27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Bitácora, diagrama, prototipo y explicación oral.</w:t>
            </w:r>
          </w:p>
        </w:tc>
      </w:tr>
      <w:tr w:rsidR="00FB2B72" w:rsidRPr="0054349A" w14:paraId="39D0CD1F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B3148AB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Adaptar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CBDB2E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Arquitectura conectada con varios nodos y plataformas.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484CEE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Escala escolar, prioridad sin internet, componentes disponibles y lenguaje progresivo por grado.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601B02E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A común; niveles B o C cuando sean viables.</w:t>
            </w:r>
          </w:p>
        </w:tc>
      </w:tr>
      <w:tr w:rsidR="00FB2B72" w:rsidRPr="0054349A" w14:paraId="7E2E92BC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A59F43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Modificar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7FA55D9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Énfasis en lograr el montaje técnico.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9BC08FA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aprendizaje se valora por indagación, datos, decisiones seguras, colaboración y reflexión; la nube y el actuador no son requisitos.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DB11991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Rúbrica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portafolio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triangulado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</w:tbl>
    <w:p w14:paraId="5BC025F0" w14:textId="77777777" w:rsidR="00FB2B72" w:rsidRPr="0054349A" w:rsidRDefault="00FB2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Aptos" w:hAnsi="Aptos"/>
          <w:sz w:val="22"/>
          <w:szCs w:val="22"/>
        </w:rPr>
      </w:pPr>
    </w:p>
    <w:tbl>
      <w:tblPr>
        <w:tblStyle w:val="affa"/>
        <w:tblW w:w="100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40"/>
        <w:gridCol w:w="5040"/>
      </w:tblGrid>
      <w:tr w:rsidR="00FB2B72" w:rsidRPr="0054349A" w14:paraId="6ADB29B3" w14:textId="77777777">
        <w:trPr>
          <w:cantSplit/>
          <w:tblHeader/>
          <w:jc w:val="center"/>
        </w:trPr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757C5AE6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lastRenderedPageBreak/>
              <w:drawing>
                <wp:inline distT="0" distB="0" distL="114300" distR="114300" wp14:anchorId="7772BC23" wp14:editId="07A887D9">
                  <wp:extent cx="2971800" cy="3962400"/>
                  <wp:effectExtent l="0" t="0" r="0" b="0"/>
                  <wp:docPr id="19" name="image2.jpg" descr="Figura 1. Definición colaborativa de problemas durante la misión ICT Corea. Fuente: archivo personal del docente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Figura 1. Definición colaborativa de problemas durante la misión ICT Corea. Fuente: archivo personal del docente, 2026.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396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EB82D47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1. Definición colaborativa de problemas durante la misión ICT Corea.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personal del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docente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, 2026.</w:t>
            </w:r>
          </w:p>
        </w:tc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3AADE338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6770507E" wp14:editId="5ACCE89C">
                  <wp:extent cx="2971800" cy="2228850"/>
                  <wp:effectExtent l="0" t="0" r="0" b="0"/>
                  <wp:docPr id="22" name="image4.jpg" descr="Figura 2. Trabajo colaborativo de prototipado en Incheon. Fuente: archivo personal del docente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Figura 2. Trabajo colaborativo de prototipado en Incheon. Fuente: archivo personal del docente, 2026.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BF2C0CC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>Figura 2. Trabajo colaborativo de prototipado en Incheon. Fuente: archivo personal del docente, 2026.</w:t>
            </w:r>
          </w:p>
        </w:tc>
      </w:tr>
    </w:tbl>
    <w:p w14:paraId="74DB9ED3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020485A9" wp14:editId="028867D6">
            <wp:extent cx="6124575" cy="3825478"/>
            <wp:effectExtent l="0" t="0" r="0" b="0"/>
            <wp:docPr id="21" name="image7.jpg" descr="Infografía de la arquitectura original del proyecto Conecta KO-C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Infografía de la arquitectura original del proyecto Conecta KO-CO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825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690CF3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  <w:lang w:val="es-CO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lastRenderedPageBreak/>
        <w:t>Figura 3. Arquitectura y ruta de trabajo del prototipo Conecta KO-CO desarrollado durante la misión. Fuente: equipo Conecta KO-CO, 2026.</w:t>
      </w:r>
    </w:p>
    <w:p w14:paraId="6122895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2.2. De los desafíos 1–4 a los cuatro momentos de aula</w:t>
      </w:r>
    </w:p>
    <w:p w14:paraId="04FB97E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Los desafíos aportan la progresión del proyecto (investigar, diseñar, prototipar y comunicar); los cuatro momentos organizan la mediación pedagógica. No son rutas paralelas: cada desafío alimenta uno o más momentos, como muestra la tabla.</w:t>
      </w:r>
    </w:p>
    <w:p w14:paraId="42FEABAB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46041C24" wp14:editId="26B85FAD">
            <wp:extent cx="5806440" cy="3005329"/>
            <wp:effectExtent l="0" t="0" r="0" b="0"/>
            <wp:docPr id="24" name="image5.png" descr="Diagrama de la progresión didáctica: Desafío 1 investigar, Desafío 2 diseñar, Desafío 3 prototipar y Desafío 4 comunica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Diagrama de la progresión didáctica: Desafío 1 investigar, Desafío 2 diseñar, Desafío 3 prototipar y Desafío 4 comunicar.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05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0C8E8C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 xml:space="preserve">Figura 4. Progresión didáctica basada en los desafíos 1–4 de las Olimpiadas STEM+ Colombia 2026.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Elaboración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propia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>.</w:t>
      </w:r>
    </w:p>
    <w:tbl>
      <w:tblPr>
        <w:tblStyle w:val="affb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1A07E4C1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FC55904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Desafío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30F4C53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Aporte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metodológico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393EDC3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Momento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de la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unidad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3B93393E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Aplicación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</w:p>
        </w:tc>
      </w:tr>
      <w:tr w:rsidR="00FB2B72" w:rsidRPr="0054349A" w14:paraId="112E35F6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BDF82C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1.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Investigar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8A9BF4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Reconocer la situación, escuchar a la comunidad y formular preguntas.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31BC13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Momento 1 e inicio del Momento 2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AD10EB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Mapa de evidencias, rutina Veo–Pienso–Me pregunto y pregunta investigable.</w:t>
            </w:r>
          </w:p>
        </w:tc>
      </w:tr>
      <w:tr w:rsidR="00FB2B72" w:rsidRPr="0054349A" w14:paraId="1649D4D3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34D8C9A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2.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Diseñar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BBDCB3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Representar la solución antes de construir.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3B2AB16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Momento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2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FE3EEB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Recorrido del dato, algoritmo, roles y condición segura.</w:t>
            </w:r>
          </w:p>
        </w:tc>
      </w:tr>
      <w:tr w:rsidR="00FB2B72" w:rsidRPr="0054349A" w14:paraId="7F88AA0F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9765D5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3.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Prototipar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CE6F53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Montar, medir, programar, probar y corregir.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35B3F4B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Momento 3 y primera parte del Momento 4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E97C5B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Calibración, código, pruebas de fallos y registro de datos.</w:t>
            </w:r>
          </w:p>
        </w:tc>
      </w:tr>
      <w:tr w:rsidR="00FB2B72" w:rsidRPr="0054349A" w14:paraId="4E3A48D5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38F1049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4.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Comunicar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1149507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Argumentar la decisión y recibir retroalimentación.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4A0057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Momento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4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9FEC78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Gráfica, recomendación, demostración y plan de mejora.</w:t>
            </w:r>
          </w:p>
        </w:tc>
      </w:tr>
    </w:tbl>
    <w:p w14:paraId="7CB20E1C" w14:textId="77777777" w:rsidR="0054349A" w:rsidRDefault="0054349A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</w:p>
    <w:p w14:paraId="2D0900B3" w14:textId="305309F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3. Justificación</w:t>
      </w:r>
    </w:p>
    <w:p w14:paraId="4D6CAD6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Institución Educativa Ramón Alvarado Sánchez se encuentra en un territorio rural donde el agua, la agricultura y la seguridad alimentaria hacen parte de la vida cotidiana. En la huerta escolar persisten decisiones de riego basadas principalmente en observación inmediata, con poca medición sistemática de humedad, caudal o volumen. A ello se suman la variabilidad climática, las limitaciones de conectividad y una brecha de acceso a experiencias de programación y computación física.</w:t>
      </w:r>
    </w:p>
    <w:p w14:paraId="5D44B16A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3.1. Antecedentes comprobados del proyecto</w:t>
      </w:r>
    </w:p>
    <w:p w14:paraId="2F57126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Desde 2023, el semillero ha desarrollado antecedentes de medición ambiental, comunicación entre dispositivos y divulgación del problema hídrico. El ahorro de agua cercano al 45 % pertenece a un reporte histórico del proyecto y se conserva como hipótesis de contraste; no se presenta como resultado automático de esta unidad.</w:t>
      </w:r>
    </w:p>
    <w:p w14:paraId="3A6A3D5B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3.2. Resultados que se comprobarán durante la unidad</w:t>
      </w:r>
    </w:p>
    <w:p w14:paraId="18C0A58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Cada equipo producirá su propia evidencia: calibración local, registros comparables, prueba del algoritmo, análisis y conclusión. Las 18 horas permiten describir tendencias y justificar una decisión escolar, pero no demostrar causalidad, ahorro sostenido ni impacto productivo de largo plazo.</w:t>
      </w:r>
    </w:p>
    <w:p w14:paraId="319ADAE0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experiencia internacional se convierte así en una oportunidad concreta de aprendizaje. Los estudiantes asumen roles de investigadores, programadores, analistas de datos y comunicadores; a la vez, el Chromebook y el kit ESP32 + Arduino recibidos en el marco de ICT 2026 hacen posible comenzar con un montaje de bajo costo y escalarlo según los recursos disponibles. La propuesta integra ciencias, tecnología y matemáticas alrededor de un reto territorial y fortalece responsabilidad ambiental, colaboración, perseverancia ante el error y honestidad en el uso de datos.</w:t>
      </w:r>
    </w:p>
    <w:tbl>
      <w:tblPr>
        <w:tblStyle w:val="affc"/>
        <w:tblW w:w="100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40"/>
        <w:gridCol w:w="5040"/>
      </w:tblGrid>
      <w:tr w:rsidR="00FB2B72" w:rsidRPr="0054349A" w14:paraId="2E845B03" w14:textId="77777777">
        <w:trPr>
          <w:cantSplit/>
          <w:tblHeader/>
          <w:jc w:val="center"/>
        </w:trPr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1CCB8B02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0A3B3071" wp14:editId="1BBE0232">
                  <wp:extent cx="2971800" cy="1672699"/>
                  <wp:effectExtent l="0" t="0" r="0" b="0"/>
                  <wp:docPr id="23" name="image13.jpg" descr="Figura 4. Huerta escolar y eras de cultivo en El Paraíso. Fuente: archivo fotográfico de Paraíso Verde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Figura 4. Huerta escolar y eras de cultivo en El Paraíso. Fuente: archivo fotográfico de Paraíso Verde, 2026.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726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7A09814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>Figura 4. Huerta escolar y eras de cultivo en El Paraíso. Fuente: archivo fotográfico de Paraíso Verde, 2026.</w:t>
            </w:r>
          </w:p>
        </w:tc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76F714A0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6366F2E8" wp14:editId="7F8197B4">
                  <wp:extent cx="2971800" cy="1674822"/>
                  <wp:effectExtent l="0" t="0" r="0" b="0"/>
                  <wp:docPr id="26" name="image8.jpg" descr="Figura 5. Alistamiento comunitario de la huerta. Uso público sujeto a autorizaciones de imagen. Fuente: archivo del proyecto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Figura 5. Alistamiento comunitario de la huerta. Uso público sujeto a autorizaciones de imagen. Fuente: archivo del proyecto, 2026.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7482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FDF2466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5. Alistamiento comunitario de la huerta. Uso público sujeto a autorizaciones de imagen.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del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proyecto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, 2026.</w:t>
            </w:r>
          </w:p>
        </w:tc>
      </w:tr>
    </w:tbl>
    <w:p w14:paraId="4D0E8F6E" w14:textId="77777777" w:rsidR="0054349A" w:rsidRDefault="0054349A">
      <w:pPr>
        <w:pStyle w:val="Ttulo1"/>
        <w:rPr>
          <w:rFonts w:ascii="Aptos" w:hAnsi="Aptos"/>
          <w:color w:val="auto"/>
          <w:sz w:val="22"/>
          <w:szCs w:val="22"/>
        </w:rPr>
      </w:pPr>
    </w:p>
    <w:p w14:paraId="26A4429B" w14:textId="55D45004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>4. P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ropósito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formativo</w:t>
      </w:r>
      <w:proofErr w:type="spellEnd"/>
    </w:p>
    <w:tbl>
      <w:tblPr>
        <w:tblStyle w:val="affd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119D12B7" w14:textId="77777777">
        <w:trPr>
          <w:cantSplit/>
          <w:tblHeader/>
          <w:jc w:val="center"/>
        </w:trPr>
        <w:tc>
          <w:tcPr>
            <w:tcW w:w="2100" w:type="dxa"/>
            <w:shd w:val="clear" w:color="auto" w:fill="E7F3F2"/>
            <w:tcMar>
              <w:top w:w="120" w:type="dxa"/>
              <w:bottom w:w="120" w:type="dxa"/>
            </w:tcMar>
            <w:vAlign w:val="center"/>
          </w:tcPr>
          <w:p w14:paraId="069BF6D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Propósito</w:t>
            </w:r>
            <w:proofErr w:type="spellEnd"/>
          </w:p>
        </w:tc>
        <w:tc>
          <w:tcPr>
            <w:tcW w:w="7980" w:type="dxa"/>
            <w:shd w:val="clear" w:color="auto" w:fill="E7F3F2"/>
            <w:tcMar>
              <w:top w:w="120" w:type="dxa"/>
              <w:bottom w:w="120" w:type="dxa"/>
            </w:tcMar>
            <w:vAlign w:val="center"/>
          </w:tcPr>
          <w:p w14:paraId="2859A1B3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Desarrollar pensamiento computacional, indagación científica y responsabilidad ambiental mediante el diseño, programación, prueba y comunicación de un prototipo escolar de Internet de las Cosas que permita medir variables de la huerta, interpretar datos y tomar decisiones justificadas para el uso eficiente del agua en el contexto rural de El Paraíso.</w:t>
            </w:r>
          </w:p>
        </w:tc>
      </w:tr>
    </w:tbl>
    <w:p w14:paraId="51E3C348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Resultados alcanzables al finalizar las 18 horas</w:t>
      </w:r>
    </w:p>
    <w:p w14:paraId="29C781F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Todo el estudiantado explicará el recorrido sensor–dato–decisión, formulará una pregunta investigable, construirá un algoritmo seguro, registrará al menos 20 observaciones comparables y comunicará una conclusión proporcional a la evidencia.</w:t>
      </w:r>
    </w:p>
    <w:p w14:paraId="65D1AE47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Explicar el recorrido de un dato desde el suelo o el agua hasta una decisión de riego.</w:t>
      </w:r>
    </w:p>
    <w:p w14:paraId="3817D9EC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Construir, calibrar y probar un prototipo mínimo viable con criterios de seguridad.</w:t>
      </w:r>
    </w:p>
    <w:p w14:paraId="060FFD71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Analizar una serie de datos y diferenciar entre evidencia, inferencia, hipótesis y resultado.</w:t>
      </w:r>
    </w:p>
    <w:p w14:paraId="2E7A8F33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Comunicar el proceso y proponer una ruta realista de mantenimiento, mejora o réplica.</w:t>
      </w:r>
    </w:p>
    <w:tbl>
      <w:tblPr>
        <w:tblStyle w:val="affe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5B9B1366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ED46561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Grado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542098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Resultado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alcanzable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18 horas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7173C72B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Complejidad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técnica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01ACC1FF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principal</w:t>
            </w:r>
          </w:p>
        </w:tc>
      </w:tr>
      <w:tr w:rsidR="00FB2B72" w:rsidRPr="0054349A" w14:paraId="0DD7E1C3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7441FFF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8.º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B8C78B7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Reconoce variables, sigue una calibración guiada, representa el dato y explica una decisión simple.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6FFE0B8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A con montaje, simulación o datos proporcionados.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15CBD5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Diagrama, 20 registros, gráfica básica y explicación.</w:t>
            </w:r>
          </w:p>
        </w:tc>
      </w:tr>
      <w:tr w:rsidR="00FB2B72" w:rsidRPr="0054349A" w14:paraId="661F2D30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DFCA9C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9.º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5109995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Calibra, programa una condición, compara dos situaciones y corrige a partir de pruebas.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84BC5D0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A completo; Nivel B opcional.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DF0B367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Código comentado, matriz de pruebas y conclusión comparativa.</w:t>
            </w:r>
          </w:p>
        </w:tc>
      </w:tr>
      <w:tr w:rsidR="00FB2B72" w:rsidRPr="0054349A" w14:paraId="5B3369E5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515822C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10.º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52FB5DD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Analiza precisión y fallos, integra componentes y argumenta límites técnicos y ambientales.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260BE00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Nivel B; Nivel C opcional.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465A9E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Pruebas de error/comunicación, análisis y propuesta de continuidad.</w:t>
            </w:r>
          </w:p>
        </w:tc>
      </w:tr>
    </w:tbl>
    <w:p w14:paraId="5E724D68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 xml:space="preserve">5.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Competencias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para la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formación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integral</w:t>
      </w:r>
    </w:p>
    <w:tbl>
      <w:tblPr>
        <w:tblStyle w:val="afff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7880"/>
      </w:tblGrid>
      <w:tr w:rsidR="00FB2B72" w:rsidRPr="0054349A" w14:paraId="601814A8" w14:textId="77777777">
        <w:trPr>
          <w:cantSplit/>
          <w:tblHeader/>
          <w:jc w:val="center"/>
        </w:trPr>
        <w:tc>
          <w:tcPr>
            <w:tcW w:w="2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210791A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Dimensión</w:t>
            </w:r>
            <w:proofErr w:type="spellEnd"/>
          </w:p>
        </w:tc>
        <w:tc>
          <w:tcPr>
            <w:tcW w:w="78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D02D0FC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Competencia</w:t>
            </w:r>
            <w:proofErr w:type="spellEnd"/>
          </w:p>
        </w:tc>
      </w:tr>
      <w:tr w:rsidR="00FB2B72" w:rsidRPr="0054349A" w14:paraId="6655139E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16DD6B5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Saber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conocer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476AC6A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Comprende humedad del suelo, temperatura, caudal, calibración, dato válido, algoritmo condicional, sensor, microcontrolador, actuador, comunicación local, visualización e Internet de las Cosas aplicados al riego.</w:t>
            </w:r>
          </w:p>
        </w:tc>
      </w:tr>
      <w:tr w:rsidR="00FB2B72" w:rsidRPr="0054349A" w14:paraId="02BF33F2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68DE91C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lastRenderedPageBreak/>
              <w:t xml:space="preserve">Saber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hacer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3D8A6E8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Observa y mide el uso del agua; calibra sensores; representa algoritmos; conecta y programa componentes; depura mediante pruebas; organiza tablas y gráficas; compara alternativas y comunica conclusiones sustentadas.</w:t>
            </w:r>
          </w:p>
        </w:tc>
      </w:tr>
      <w:tr w:rsidR="00FB2B72" w:rsidRPr="0054349A" w14:paraId="440AC822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7C388AE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Saber ser</w:t>
            </w:r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20359E6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Fortalece responsabilidad ambiental, curiosidad científica, colaboración, perseverancia, cuidado de equipos, seguridad, honestidad en el registro de datos y uso crítico y transparente de herramientas de IA.</w:t>
            </w:r>
          </w:p>
        </w:tc>
      </w:tr>
    </w:tbl>
    <w:p w14:paraId="352B3565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Articulación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curricular</w:t>
      </w:r>
    </w:p>
    <w:tbl>
      <w:tblPr>
        <w:tblStyle w:val="afff0"/>
        <w:tblW w:w="102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2310"/>
        <w:gridCol w:w="2265"/>
        <w:gridCol w:w="2265"/>
      </w:tblGrid>
      <w:tr w:rsidR="00FB2B72" w:rsidRPr="0054349A" w14:paraId="0974F4B9" w14:textId="77777777">
        <w:trPr>
          <w:cantSplit/>
          <w:tblHeader/>
          <w:jc w:val="center"/>
        </w:trPr>
        <w:tc>
          <w:tcPr>
            <w:tcW w:w="3375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4B6B1FF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Grado</w:t>
            </w:r>
          </w:p>
        </w:tc>
        <w:tc>
          <w:tcPr>
            <w:tcW w:w="231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67B5DBE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Ciencias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Naturales</w:t>
            </w:r>
          </w:p>
        </w:tc>
        <w:tc>
          <w:tcPr>
            <w:tcW w:w="2265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46C3492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Tecnología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e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Informática</w:t>
            </w:r>
            <w:proofErr w:type="spellEnd"/>
          </w:p>
        </w:tc>
        <w:tc>
          <w:tcPr>
            <w:tcW w:w="2265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4CDB05A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  <w:lang w:val="es-CO"/>
              </w:rPr>
              <w:t>Matemáticas y evidencia en la unidad</w:t>
            </w:r>
          </w:p>
        </w:tc>
      </w:tr>
      <w:tr w:rsidR="00FB2B72" w:rsidRPr="0054349A" w14:paraId="276C316F" w14:textId="77777777">
        <w:trPr>
          <w:cantSplit/>
          <w:jc w:val="center"/>
        </w:trPr>
        <w:tc>
          <w:tcPr>
            <w:tcW w:w="337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6DD05E4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8.º</w:t>
            </w:r>
          </w:p>
        </w:tc>
        <w:tc>
          <w:tcPr>
            <w:tcW w:w="231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4837EDDE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Formula una pregunta medible, reconoce variables y registra observaciones con unidades.</w:t>
            </w:r>
          </w:p>
        </w:tc>
        <w:tc>
          <w:tcPr>
            <w:tcW w:w="226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4AD4906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Representa entradas, proceso y salida; sigue normas de cuidado y explica para qué sirve la solución.</w:t>
            </w:r>
          </w:p>
        </w:tc>
        <w:tc>
          <w:tcPr>
            <w:tcW w:w="226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6D729D2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Usa unidades y construye tabla/gráfica con 20 registros; describe tendencia y rango.</w:t>
            </w:r>
          </w:p>
        </w:tc>
      </w:tr>
      <w:tr w:rsidR="00FB2B72" w:rsidRPr="0054349A" w14:paraId="1E5FC78F" w14:textId="77777777">
        <w:trPr>
          <w:cantSplit/>
          <w:jc w:val="center"/>
        </w:trPr>
        <w:tc>
          <w:tcPr>
            <w:tcW w:w="3375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CB1487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9.º</w:t>
            </w:r>
          </w:p>
        </w:tc>
        <w:tc>
          <w:tcPr>
            <w:tcW w:w="231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3836C318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Diseña una comparación controlada, calibra y relaciona condiciones del suelo con lecturas.</w:t>
            </w:r>
          </w:p>
        </w:tc>
        <w:tc>
          <w:tcPr>
            <w:tcW w:w="2265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7E747E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Construye y prueba un algoritmo condicional; documenta cambios y efectos.</w:t>
            </w:r>
          </w:p>
        </w:tc>
        <w:tc>
          <w:tcPr>
            <w:tcW w:w="2265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EBE877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Compara dos bloques de 10 datos mediante promedio, mediana o rango y sustenta una decisión.</w:t>
            </w:r>
          </w:p>
        </w:tc>
      </w:tr>
      <w:tr w:rsidR="00FB2B72" w:rsidRPr="0054349A" w14:paraId="41645232" w14:textId="77777777">
        <w:trPr>
          <w:cantSplit/>
          <w:jc w:val="center"/>
        </w:trPr>
        <w:tc>
          <w:tcPr>
            <w:tcW w:w="337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B777F01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10.º</w:t>
            </w:r>
          </w:p>
        </w:tc>
        <w:tc>
          <w:tcPr>
            <w:tcW w:w="231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250433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Evalúa precisión, error, comunicación perdida y límites de la evidencia.</w:t>
            </w:r>
          </w:p>
        </w:tc>
        <w:tc>
          <w:tcPr>
            <w:tcW w:w="226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C2EBC58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Integra subsistemas, analiza restricciones y valora impactos ambientales y éticos.</w:t>
            </w:r>
          </w:p>
        </w:tc>
        <w:tc>
          <w:tcPr>
            <w:tcW w:w="2265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7FC340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Compara conjuntos, calcula cambio porcentual cuando proceda y evita generalizaciones no sustentadas.</w:t>
            </w:r>
          </w:p>
        </w:tc>
      </w:tr>
    </w:tbl>
    <w:p w14:paraId="40B232B6" w14:textId="77777777" w:rsidR="00FB2B72" w:rsidRPr="0054349A" w:rsidRDefault="00FB2B72">
      <w:pPr>
        <w:rPr>
          <w:rFonts w:ascii="Aptos" w:hAnsi="Aptos"/>
          <w:sz w:val="22"/>
          <w:szCs w:val="22"/>
          <w:lang w:val="es-CO"/>
        </w:rPr>
      </w:pPr>
    </w:p>
    <w:p w14:paraId="0F505533" w14:textId="77777777" w:rsidR="00FB2B72" w:rsidRPr="0054349A" w:rsidRDefault="00FB2B72">
      <w:pPr>
        <w:rPr>
          <w:rFonts w:ascii="Aptos" w:hAnsi="Aptos"/>
          <w:sz w:val="22"/>
          <w:szCs w:val="22"/>
          <w:lang w:val="es-CO"/>
        </w:rPr>
      </w:pPr>
    </w:p>
    <w:p w14:paraId="17E13A4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unidad articula Tecnología e Informática, Ciencias Naturales y Matemáticas. Los Estándares MEN agrupan 8.º–9.º y 10.º–11.º; la tabla concreta una progresión por grado a partir de esos referentes, las Orientaciones de Tecnología e Informática de 2022 y la programación institucional de Ciencias Naturales.</w:t>
      </w:r>
    </w:p>
    <w:p w14:paraId="36858AD6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lastRenderedPageBreak/>
        <w:t xml:space="preserve">6.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Evidencias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aprendizaje</w:t>
      </w:r>
      <w:proofErr w:type="spellEnd"/>
    </w:p>
    <w:tbl>
      <w:tblPr>
        <w:tblStyle w:val="afff1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0"/>
        <w:gridCol w:w="3880"/>
        <w:gridCol w:w="2200"/>
      </w:tblGrid>
      <w:tr w:rsidR="00FB2B72" w:rsidRPr="0054349A" w14:paraId="2D32E858" w14:textId="77777777" w:rsidTr="0054349A">
        <w:trPr>
          <w:cantSplit/>
          <w:trHeight w:val="546"/>
          <w:tblHeader/>
          <w:jc w:val="center"/>
        </w:trPr>
        <w:tc>
          <w:tcPr>
            <w:tcW w:w="40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3C2C13C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momento</w:t>
            </w:r>
            <w:proofErr w:type="spellEnd"/>
          </w:p>
        </w:tc>
        <w:tc>
          <w:tcPr>
            <w:tcW w:w="388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02007412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Producto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manifestación</w:t>
            </w:r>
            <w:proofErr w:type="spellEnd"/>
          </w:p>
        </w:tc>
        <w:tc>
          <w:tcPr>
            <w:tcW w:w="22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66718CC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Criterio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específico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valoración</w:t>
            </w:r>
            <w:proofErr w:type="spellEnd"/>
          </w:p>
        </w:tc>
      </w:tr>
      <w:tr w:rsidR="00FB2B72" w:rsidRPr="0054349A" w14:paraId="53D78492" w14:textId="77777777" w:rsidTr="0054349A">
        <w:trPr>
          <w:cantSplit/>
          <w:trHeight w:val="2174"/>
          <w:jc w:val="center"/>
        </w:trPr>
        <w:tc>
          <w:tcPr>
            <w:tcW w:w="40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50842FA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M1 ·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Problema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investigable</w:t>
            </w:r>
          </w:p>
        </w:tc>
        <w:tc>
          <w:tcPr>
            <w:tcW w:w="388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8FE1D7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Pregunta, mapa de actores y evidencia inicial.</w:t>
            </w:r>
          </w:p>
        </w:tc>
        <w:tc>
          <w:tcPr>
            <w:tcW w:w="22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47BDB50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Nombra una variable medible y datos obtenibles en 18 horas; delimita contexto o comparación y no presupone la respuesta.</w:t>
            </w:r>
          </w:p>
        </w:tc>
      </w:tr>
      <w:tr w:rsidR="00FB2B72" w:rsidRPr="0054349A" w14:paraId="2BDEDCFB" w14:textId="77777777" w:rsidTr="0054349A">
        <w:trPr>
          <w:cantSplit/>
          <w:trHeight w:val="1355"/>
          <w:jc w:val="center"/>
        </w:trPr>
        <w:tc>
          <w:tcPr>
            <w:tcW w:w="40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E05AE82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M2 ·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Recorrido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del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dato</w:t>
            </w:r>
            <w:proofErr w:type="spellEnd"/>
          </w:p>
        </w:tc>
        <w:tc>
          <w:tcPr>
            <w:tcW w:w="388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B04600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Diagrama sensor → placa → validación → registro → decisión.</w:t>
            </w:r>
          </w:p>
        </w:tc>
        <w:tc>
          <w:tcPr>
            <w:tcW w:w="22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1E5E71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Ordena etapas, explica su función e identifica al menos un punto de fallo y su respuesta segura.</w:t>
            </w:r>
          </w:p>
        </w:tc>
      </w:tr>
      <w:tr w:rsidR="00FB2B72" w:rsidRPr="0054349A" w14:paraId="4390943F" w14:textId="77777777" w:rsidTr="0054349A">
        <w:trPr>
          <w:cantSplit/>
          <w:trHeight w:val="1628"/>
          <w:jc w:val="center"/>
        </w:trPr>
        <w:tc>
          <w:tcPr>
            <w:tcW w:w="40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FD0668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M2 ·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Algoritmo</w:t>
            </w:r>
            <w:proofErr w:type="spellEnd"/>
          </w:p>
        </w:tc>
        <w:tc>
          <w:tcPr>
            <w:tcW w:w="388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8FAC8C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Pseudocódigo o diagrama de flujo.</w:t>
            </w:r>
          </w:p>
        </w:tc>
        <w:tc>
          <w:tcPr>
            <w:tcW w:w="22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7F52B72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Incluye lectura, validación, regla, salida, registro, dato inválido, pérdida de comunicación y condición insegura.</w:t>
            </w:r>
          </w:p>
        </w:tc>
      </w:tr>
      <w:tr w:rsidR="00FB2B72" w:rsidRPr="0054349A" w14:paraId="0577E64A" w14:textId="77777777" w:rsidTr="0054349A">
        <w:trPr>
          <w:cantSplit/>
          <w:trHeight w:val="1901"/>
          <w:jc w:val="center"/>
        </w:trPr>
        <w:tc>
          <w:tcPr>
            <w:tcW w:w="40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1C941AF1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M3 ·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Prototipo</w:t>
            </w:r>
            <w:proofErr w:type="spellEnd"/>
          </w:p>
        </w:tc>
        <w:tc>
          <w:tcPr>
            <w:tcW w:w="388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8DA522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Montaje o simulación funcional con bitácora.</w:t>
            </w:r>
          </w:p>
        </w:tc>
        <w:tc>
          <w:tcPr>
            <w:tcW w:w="22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A8EDB1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Produce lecturas repetibles, muestra calibración, salida visible y prueba segura; nube o actuador no son obligatorios.</w:t>
            </w:r>
          </w:p>
        </w:tc>
      </w:tr>
      <w:tr w:rsidR="00FB2B72" w:rsidRPr="0054349A" w14:paraId="549BE321" w14:textId="77777777" w:rsidTr="0054349A">
        <w:trPr>
          <w:cantSplit/>
          <w:trHeight w:val="1901"/>
          <w:jc w:val="center"/>
        </w:trPr>
        <w:tc>
          <w:tcPr>
            <w:tcW w:w="40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3CA4BB2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M4 · Datos</w:t>
            </w:r>
          </w:p>
        </w:tc>
        <w:tc>
          <w:tcPr>
            <w:tcW w:w="388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2C6C8F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Tabla con mínimo 20 registros, gráfica y medidas sencillas.</w:t>
            </w:r>
          </w:p>
        </w:tc>
        <w:tc>
          <w:tcPr>
            <w:tcW w:w="22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F17F19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Compara dos bloques de 10 datos, conserva unidades y tiempo, detecta anomalías y limita la conclusión a la muestra.</w:t>
            </w:r>
          </w:p>
        </w:tc>
      </w:tr>
      <w:tr w:rsidR="00FB2B72" w:rsidRPr="0054349A" w14:paraId="5AC6B8F7" w14:textId="77777777" w:rsidTr="0054349A">
        <w:trPr>
          <w:cantSplit/>
          <w:trHeight w:val="1355"/>
          <w:jc w:val="center"/>
        </w:trPr>
        <w:tc>
          <w:tcPr>
            <w:tcW w:w="40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B65488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M4 ·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Comunicación</w:t>
            </w:r>
            <w:proofErr w:type="spellEnd"/>
          </w:p>
        </w:tc>
        <w:tc>
          <w:tcPr>
            <w:tcW w:w="388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79C06DB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Demostración, recomendación y plan de mejora.</w:t>
            </w:r>
          </w:p>
        </w:tc>
        <w:tc>
          <w:tcPr>
            <w:tcW w:w="22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37BFF92B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Explica evidencia y límites, distingue antecedente de resultado y propone una mejora viable.</w:t>
            </w:r>
          </w:p>
        </w:tc>
      </w:tr>
    </w:tbl>
    <w:p w14:paraId="14B2CD7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Las evidencias no se reducen a que el montaje funcione. Cada producto tiene un criterio observable que integra comprensión, indagación, pensamiento computacional, seguridad, colaboración y comunicación.</w:t>
      </w:r>
    </w:p>
    <w:p w14:paraId="2A816A75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6.1. Antes de empezar: conceptos en lenguaje sencillo</w:t>
      </w:r>
    </w:p>
    <w:p w14:paraId="41DDD9A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Esta unidad puede ser orientada por un docente que apenas inicia en programación. Antes de mostrar conexiones o código, presente los componentes físicamente o mediante fotografías y pida a los estudiantes que expliquen con sus propias palabras qué entra, qué ocurre y qué sale.</w:t>
      </w:r>
    </w:p>
    <w:tbl>
      <w:tblPr>
        <w:tblStyle w:val="afff2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3360"/>
        <w:gridCol w:w="3360"/>
      </w:tblGrid>
      <w:tr w:rsidR="00FB2B72" w:rsidRPr="0054349A" w14:paraId="70889484" w14:textId="77777777">
        <w:trPr>
          <w:tblHeader/>
        </w:trPr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76F2C82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Concepto</w:t>
            </w:r>
            <w:proofErr w:type="spellEnd"/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5AF4A79A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Explicación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para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empezar</w:t>
            </w:r>
            <w:proofErr w:type="spellEnd"/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76CEA47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Analogía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útil</w:t>
            </w:r>
            <w:proofErr w:type="spellEnd"/>
          </w:p>
        </w:tc>
      </w:tr>
      <w:tr w:rsidR="00FB2B72" w:rsidRPr="0054349A" w14:paraId="07A0D2F1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42B66EC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Sensor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6BC4DEF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Dispositivo que transforma una condición —por ejemplo, humedad— en una lectura.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AAADB0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 el sentido del sistema.</w:t>
            </w:r>
          </w:p>
        </w:tc>
      </w:tr>
      <w:tr w:rsidR="00FB2B72" w:rsidRPr="0054349A" w14:paraId="3FCBF9ED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FC91ABA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ESP32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1132DBC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Placa pequeña programable que lee sensores, ejecuta reglas y puede comunicar datos.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77CE48C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 el cerebro, no el sensor.</w:t>
            </w:r>
          </w:p>
        </w:tc>
      </w:tr>
      <w:tr w:rsidR="00FB2B72" w:rsidRPr="0054349A" w14:paraId="1B07DA4A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F3FD2F1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Microcontrolador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1E8C12DD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Computador pequeño dedicado a una tarea; el ESP32 es un microcontrolador.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EBC5B4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Sigue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instrucciones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repetidamente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  <w:tr w:rsidR="00FB2B72" w:rsidRPr="0054349A" w14:paraId="34448B18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74E14A3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IoT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97A7D3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Sistema en el que objetos miden, comunican, registran y ayudan a decidir. Puede funcionar en red local; internet no es obligatorio en el nivel inicial.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B21A1A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Una cadena de mensajeros con memoria.</w:t>
            </w:r>
          </w:p>
        </w:tc>
      </w:tr>
      <w:tr w:rsidR="00FB2B72" w:rsidRPr="0054349A" w14:paraId="3E0D200A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4498ED5D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ESP-NOW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39D6D3DD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 xml:space="preserve">Comunicación directa y de corto alcance entre placas ESP32, sin depender de un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router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18A9F4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Dos radios que se reconocen.</w:t>
            </w:r>
          </w:p>
        </w:tc>
      </w:tr>
      <w:tr w:rsidR="00FB2B72" w:rsidRPr="0054349A" w14:paraId="582E94B6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892F0C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LoRa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82C031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Comunicación de largo alcance y baja cantidad de datos. En Paraíso Verde continúa como línea de prueba.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B7F92C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Mensaje corto que viaja lejos.</w:t>
            </w:r>
          </w:p>
        </w:tc>
      </w:tr>
      <w:tr w:rsidR="00FB2B72" w:rsidRPr="0054349A" w14:paraId="62C77808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E0C01B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Actuador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DAA2C5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Elemento que realiza una acción física, como encender un LED o abrir una electroválvula.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4739FD6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 la mano del sistema.</w:t>
            </w:r>
          </w:p>
        </w:tc>
      </w:tr>
      <w:tr w:rsidR="00FB2B72" w:rsidRPr="0054349A" w14:paraId="585354B6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954B9F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Calibrar</w:t>
            </w:r>
            <w:proofErr w:type="spellEnd"/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26E807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Comparar lecturas en condiciones conocidas para construir una interpretación local.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4442F8E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Afinar una regla con evidencias.</w:t>
            </w:r>
          </w:p>
        </w:tc>
      </w:tr>
      <w:tr w:rsidR="00FB2B72" w:rsidRPr="0054349A" w14:paraId="7D8CCB4F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FE5BD0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Python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puente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B92B45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Programa del computador que lee datos por USB/serial y los guarda o envía.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461DBA9C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 el mensajero entre la placa y la nube.</w:t>
            </w:r>
          </w:p>
        </w:tc>
      </w:tr>
      <w:tr w:rsidR="00FB2B72" w:rsidRPr="0054349A" w14:paraId="52EF5886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D60915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Apps Script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CB438A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Entorno de Google para recibir, procesar y mostrar datos vinculados con Sheets.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48ED4EA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 la recepción y el archivador.</w:t>
            </w:r>
          </w:p>
        </w:tc>
      </w:tr>
      <w:tr w:rsidR="00FB2B72" w:rsidRPr="0054349A" w14:paraId="170C0E5C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4323F02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Vibe Coding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54C21D4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 xml:space="preserve">Programación asistida por IA: se describe una necesidad, se </w:t>
            </w: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lastRenderedPageBreak/>
              <w:t>solicita ayuda, se comprende, se prueba y se documenta el código.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35EB183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lastRenderedPageBreak/>
              <w:t>Copiloto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,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nunca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piloto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automático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</w:tbl>
    <w:p w14:paraId="448F8AE1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29A5C409" wp14:editId="575E599F">
            <wp:extent cx="5806440" cy="2970039"/>
            <wp:effectExtent l="0" t="0" r="0" b="0"/>
            <wp:docPr id="25" name="image6.png" descr="Diagrama del recorrido del dato: medir con sensor, leer con ESP32, validar, comunicar, registrar y decid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iagrama del recorrido del dato: medir con sensor, leer con ESP32, validar, comunicar, registrar y decidir.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00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CFC110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  <w:lang w:val="es-CO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>Figura 7. Recorrido mínimo de un dato. La automatización solo aparece después de medir, validar y registrar.</w:t>
      </w:r>
    </w:p>
    <w:p w14:paraId="2A2E6F29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7. Secuencia didáctica</w:t>
      </w:r>
    </w:p>
    <w:p w14:paraId="526B4465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secuencia conserva los cuatro momentos indicados en la guía ICT 2026 y suma 18 horas. Cada sesión integra inicio, desarrollo y cierre; recoge una evidencia; utiliza un instrumento definido; y conduce a una transición observable hacia el producto final.</w:t>
      </w:r>
    </w:p>
    <w:p w14:paraId="782BC1FC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59A1061F" wp14:editId="1174B98B">
            <wp:extent cx="6126480" cy="1914525"/>
            <wp:effectExtent l="0" t="0" r="0" b="0"/>
            <wp:docPr id="29" name="image12.jpg" descr="Ruta de cuatro momentos de la unidad didáct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Ruta de cuatro momentos de la unidad didáctica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914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BDE4F2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 xml:space="preserve">Figura 6. Ruta pedagógica de la unidad: cuatro momentos y productos de transición.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Elaboración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i/>
          <w:iCs/>
          <w:sz w:val="22"/>
          <w:szCs w:val="22"/>
        </w:rPr>
        <w:t>propia</w:t>
      </w:r>
      <w:proofErr w:type="spellEnd"/>
      <w:r w:rsidRPr="0054349A">
        <w:rPr>
          <w:rFonts w:ascii="Aptos" w:hAnsi="Aptos"/>
          <w:i/>
          <w:iCs/>
          <w:sz w:val="22"/>
          <w:szCs w:val="22"/>
        </w:rPr>
        <w:t>, 2026.</w:t>
      </w:r>
    </w:p>
    <w:tbl>
      <w:tblPr>
        <w:tblStyle w:val="afff3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1200"/>
        <w:gridCol w:w="1100"/>
        <w:gridCol w:w="4780"/>
      </w:tblGrid>
      <w:tr w:rsidR="00FB2B72" w:rsidRPr="0054349A" w14:paraId="0AB180E3" w14:textId="77777777">
        <w:trPr>
          <w:cantSplit/>
          <w:tblHeader/>
          <w:jc w:val="center"/>
        </w:trPr>
        <w:tc>
          <w:tcPr>
            <w:tcW w:w="30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D04F04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Momento</w:t>
            </w:r>
            <w:proofErr w:type="spellEnd"/>
          </w:p>
        </w:tc>
        <w:tc>
          <w:tcPr>
            <w:tcW w:w="1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181CD5F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Sesiones</w:t>
            </w:r>
            <w:proofErr w:type="spellEnd"/>
          </w:p>
        </w:tc>
        <w:tc>
          <w:tcPr>
            <w:tcW w:w="11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BB09498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Horas</w:t>
            </w:r>
          </w:p>
        </w:tc>
        <w:tc>
          <w:tcPr>
            <w:tcW w:w="47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0417851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Producto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transición</w:t>
            </w:r>
            <w:proofErr w:type="spellEnd"/>
          </w:p>
        </w:tc>
      </w:tr>
      <w:tr w:rsidR="00FB2B72" w:rsidRPr="0054349A" w14:paraId="78F1FE7A" w14:textId="77777777">
        <w:trPr>
          <w:cantSplit/>
          <w:jc w:val="center"/>
        </w:trPr>
        <w:tc>
          <w:tcPr>
            <w:tcW w:w="3000" w:type="dxa"/>
            <w:tcMar>
              <w:top w:w="80" w:type="dxa"/>
              <w:bottom w:w="80" w:type="dxa"/>
            </w:tcMar>
          </w:tcPr>
          <w:p w14:paraId="56AA468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1.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Inspirar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conectar</w:t>
            </w:r>
            <w:proofErr w:type="spellEnd"/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5D61710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1100" w:type="dxa"/>
            <w:tcMar>
              <w:top w:w="80" w:type="dxa"/>
              <w:bottom w:w="80" w:type="dxa"/>
            </w:tcMar>
          </w:tcPr>
          <w:p w14:paraId="7E390EC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2 h</w:t>
            </w:r>
          </w:p>
        </w:tc>
        <w:tc>
          <w:tcPr>
            <w:tcW w:w="4780" w:type="dxa"/>
            <w:tcMar>
              <w:top w:w="80" w:type="dxa"/>
              <w:bottom w:w="80" w:type="dxa"/>
            </w:tcMar>
          </w:tcPr>
          <w:p w14:paraId="6DF8B2D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Problema territorial formulado con evidencia.</w:t>
            </w:r>
          </w:p>
        </w:tc>
      </w:tr>
      <w:tr w:rsidR="00FB2B72" w:rsidRPr="0054349A" w14:paraId="2694526D" w14:textId="77777777">
        <w:trPr>
          <w:cantSplit/>
          <w:jc w:val="center"/>
        </w:trPr>
        <w:tc>
          <w:tcPr>
            <w:tcW w:w="3000" w:type="dxa"/>
            <w:tcMar>
              <w:top w:w="80" w:type="dxa"/>
              <w:bottom w:w="80" w:type="dxa"/>
            </w:tcMar>
          </w:tcPr>
          <w:p w14:paraId="76BC91D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lastRenderedPageBreak/>
              <w:t xml:space="preserve">2.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Comprender</w:t>
            </w:r>
            <w:proofErr w:type="spellEnd"/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3B32F6B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2–3</w:t>
            </w:r>
          </w:p>
        </w:tc>
        <w:tc>
          <w:tcPr>
            <w:tcW w:w="1100" w:type="dxa"/>
            <w:tcMar>
              <w:top w:w="80" w:type="dxa"/>
              <w:bottom w:w="80" w:type="dxa"/>
            </w:tcMar>
          </w:tcPr>
          <w:p w14:paraId="2D307539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4 h</w:t>
            </w:r>
          </w:p>
        </w:tc>
        <w:tc>
          <w:tcPr>
            <w:tcW w:w="4780" w:type="dxa"/>
            <w:tcMar>
              <w:top w:w="80" w:type="dxa"/>
              <w:bottom w:w="80" w:type="dxa"/>
            </w:tcMar>
          </w:tcPr>
          <w:p w14:paraId="370DC6E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Arquitectura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algoritmo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explicables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044533C0" w14:textId="77777777">
        <w:trPr>
          <w:cantSplit/>
          <w:jc w:val="center"/>
        </w:trPr>
        <w:tc>
          <w:tcPr>
            <w:tcW w:w="3000" w:type="dxa"/>
            <w:tcMar>
              <w:top w:w="80" w:type="dxa"/>
              <w:bottom w:w="80" w:type="dxa"/>
            </w:tcMar>
          </w:tcPr>
          <w:p w14:paraId="232AF68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3.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Aplicar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crear</w:t>
            </w:r>
            <w:proofErr w:type="spellEnd"/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423FF46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4–6</w:t>
            </w:r>
          </w:p>
        </w:tc>
        <w:tc>
          <w:tcPr>
            <w:tcW w:w="1100" w:type="dxa"/>
            <w:tcMar>
              <w:top w:w="80" w:type="dxa"/>
              <w:bottom w:w="80" w:type="dxa"/>
            </w:tcMar>
          </w:tcPr>
          <w:p w14:paraId="2A8FF41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6 h</w:t>
            </w:r>
          </w:p>
        </w:tc>
        <w:tc>
          <w:tcPr>
            <w:tcW w:w="4780" w:type="dxa"/>
            <w:tcMar>
              <w:top w:w="80" w:type="dxa"/>
              <w:bottom w:w="80" w:type="dxa"/>
            </w:tcMar>
          </w:tcPr>
          <w:p w14:paraId="6F9362E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Prototipo mínimo viable probado y documentado.</w:t>
            </w:r>
          </w:p>
        </w:tc>
      </w:tr>
      <w:tr w:rsidR="00FB2B72" w:rsidRPr="0054349A" w14:paraId="00154D9C" w14:textId="77777777">
        <w:trPr>
          <w:cantSplit/>
          <w:jc w:val="center"/>
        </w:trPr>
        <w:tc>
          <w:tcPr>
            <w:tcW w:w="3000" w:type="dxa"/>
            <w:tcMar>
              <w:top w:w="80" w:type="dxa"/>
              <w:bottom w:w="80" w:type="dxa"/>
            </w:tcMar>
          </w:tcPr>
          <w:p w14:paraId="6DDEF05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4.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Compartir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transformar</w:t>
            </w:r>
            <w:proofErr w:type="spellEnd"/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1CB71E29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7–9</w:t>
            </w:r>
          </w:p>
        </w:tc>
        <w:tc>
          <w:tcPr>
            <w:tcW w:w="1100" w:type="dxa"/>
            <w:tcMar>
              <w:top w:w="80" w:type="dxa"/>
              <w:bottom w:w="80" w:type="dxa"/>
            </w:tcMar>
          </w:tcPr>
          <w:p w14:paraId="380CDBBE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6 h</w:t>
            </w:r>
          </w:p>
        </w:tc>
        <w:tc>
          <w:tcPr>
            <w:tcW w:w="4780" w:type="dxa"/>
            <w:tcMar>
              <w:top w:w="80" w:type="dxa"/>
              <w:bottom w:w="80" w:type="dxa"/>
            </w:tcMar>
          </w:tcPr>
          <w:p w14:paraId="6056E17C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Recomendación sustentada, socialización y continuidad.</w:t>
            </w:r>
          </w:p>
        </w:tc>
      </w:tr>
    </w:tbl>
    <w:p w14:paraId="4C4EFAF1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Momento 1. Inspirar y conectar</w:t>
      </w:r>
    </w:p>
    <w:p w14:paraId="0CFDBBE8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1. ¿Regamos a ojo o con datos?</w:t>
      </w:r>
    </w:p>
    <w:tbl>
      <w:tblPr>
        <w:tblStyle w:val="afff4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1E4B2E3C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7D1E77EA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14EB348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Reconocer el problema hídrico de la huerta, activar saberes previos y formular el reto de diseño.</w:t>
            </w:r>
          </w:p>
        </w:tc>
      </w:tr>
    </w:tbl>
    <w:p w14:paraId="45396BB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Bitácora de campo, mapa de la ruta del agua, evidencia visual y enunciado del problema.</w:t>
      </w:r>
    </w:p>
    <w:p w14:paraId="46E5527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 A y lista diagnóstica.</w:t>
      </w:r>
    </w:p>
    <w:p w14:paraId="6699B86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>Huerta, cuaderno, cinta métrica, recipiente graduado, cronómetro y fotografías de Corea.</w:t>
      </w:r>
    </w:p>
    <w:p w14:paraId="32436BE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Inicio. 15 min. Rutina ‘Veo, pienso, me pregunto’, paso a paso. Antes de la clase, el docente selecciona dos fotografías: una de la huerta o del riego manual y otra del prototipo. 1) Muestre la primera imagen durante 45 segundos sin explicar. 2) Cada estudiante escribe una frase que empiece por ‘Veo…’ y contenga solo algo observable. 3) Escribe ‘Pienso…’ para proponer una interpretación. 4) Formula ‘Me pregunto…’. 5) En parejas subrayan qué frases son datos y cuáles son inferencias. Ejemplo: ‘Veo una manguera junto a una era’; ‘Pienso que el riego puede ser desigual’; ‘Me pregunto cuánta agua llega a cada planta’. El docente recoge tres preguntas que puedan investigarse.</w:t>
      </w:r>
    </w:p>
    <w:p w14:paraId="5F906B9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Desarrollo. 70 min. Transferencia del Desafío 1. 1) Forme equipos de 4 o 5 y asigne observador, medidor, entrevistador, registrador y cuidador de materiales. 2) Recorra huerta, tanque, tuberías, mangueras y eras. 3) En cada punto completen el Anexo A: qué observan, qué pueden medir y qué pregunta surge. 4) Para estimar caudal, recojan agua durante un tiempo conocido y calculen Q = V/t; no alteren la instalación. 5) Realicen una pregunta breve a quien cuida la huerta: ‘¿Cómo decide cuándo y cuánto regar?’. 6) Comparen los hallazgos con el antecedente de Paraíso Verde: 24 de 30 personas consultadas reconocieron desperdicio de agua. Aclare que el dato describe esa consulta y no representa automáticamente a toda la comunidad.</w:t>
      </w:r>
    </w:p>
    <w:p w14:paraId="427D644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Cierre y evidencia (20 min).</w:t>
      </w:r>
      <w:r w:rsidRPr="0054349A">
        <w:rPr>
          <w:rFonts w:ascii="Aptos" w:hAnsi="Aptos"/>
          <w:sz w:val="22"/>
          <w:szCs w:val="22"/>
          <w:lang w:val="es-CO"/>
        </w:rPr>
        <w:t xml:space="preserve"> Cada equipo aplica la prueba rápida de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investigabilidad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: (1) ¿la pregunta nombra una variable medible?, (2) ¿los datos pueden obtenerse en esta unidad?, (3) ¿delimita lugar, tiempo o condición de comparación?, (4) ¿la respuesta no está predeterminada ni depende solo de opinión? Los criterios 1 y 2 son obligatorios y se requieren al menos tres respuestas afirmativas. Si no se cumple, el equipo reformula antes de avanzar. Entrega: pregunta, evidencia que necesitará y responsable del registro.</w:t>
      </w:r>
    </w:p>
    <w:p w14:paraId="5F7D473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Distingue observación de opinión y evita imponer una solución tecnológica antes de comprender el problema.</w:t>
      </w:r>
    </w:p>
    <w:p w14:paraId="64211A9C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Momento 2. Comprender</w:t>
      </w:r>
    </w:p>
    <w:p w14:paraId="6506BD85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2. Desarmemos el sistema para entenderlo</w:t>
      </w:r>
    </w:p>
    <w:tbl>
      <w:tblPr>
        <w:tblStyle w:val="afff5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46B91030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4EA171E7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229B9BE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Explicar cómo viaja un dato desde el ambiente hasta una decisión de riego.</w:t>
            </w:r>
          </w:p>
        </w:tc>
      </w:tr>
    </w:tbl>
    <w:p w14:paraId="44AED36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Mapa de arquitectura comentado y ficha de función de componentes.</w:t>
      </w:r>
    </w:p>
    <w:p w14:paraId="01F1320C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Lista de comprensión del sistema.</w:t>
      </w:r>
    </w:p>
    <w:p w14:paraId="1D19B41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>Kit ESP32 + Arduino, sensores disponibles, diagrama Conecta KO-CO, tarjetas de roles y flechas.</w:t>
      </w:r>
    </w:p>
    <w:p w14:paraId="7E1F16B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Inicio. 15 min. Juego corporal ‘El viaje del dato’. Prepare siete tarjetas: sensor, ESP32, enlace, nodo central, computador/Python, base de datos y tablero/actuador. Ubique siete estudiantes en fila. Entregue al ‘sensor’ una tarjeta con ‘humedad = 72’. Cada participante debe decir en voz alta qué recibe y qué entrega antes de pasarla. En una segunda ronda retire una tarjeta o cambie el dato por ‘?’. Pregunte: ¿dónde se perdió la información?, ¿debe activarse el riego si el dato es inválido? Conclusión esperada: un sistema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IoT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no es un aparato aislado; es una cadena con validaciones.</w:t>
      </w:r>
    </w:p>
    <w:p w14:paraId="09B6A5ED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Desarrollo. 75 min. Organice seis estaciones de 10 minutos y reserve 15 minutos para transición y síntesis. En cada estación entregue el componente o una fotografía y una ficha con cuatro preguntas: ¿qué recibe?, ¿qué entrega?, ¿cómo sé que funciona?, ¿qué puede fallar? Estación 1: sensor de humedad; 2: DHT11/DHT22; 3: ESP32/Arduino; 4: LED/LCD/servo; 5: ESP-NOW/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LoRa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; 6: monitor serial, CSV,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ThingSpeak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o Google Sheets. No energice circuitos desconocidos. El docente puede demostrar un montaje ya probado y dejar a los equipos la explicación funcional.</w:t>
      </w:r>
    </w:p>
    <w:p w14:paraId="3F0820E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Cierre. 30 min. Cada equipo recibe tarjetas desordenadas y reconstruye: suelo → sensor → ESP32 → validación → comunicación → registro → decisión. Debe dibujar flechas, escribir el dato que viaja y marcar un punto de falla. Compare el dibujo con la arquitectura real del Desafío 3: nodos Paraíso Blanco/Milagros Verde → ESP-NOW → KOCO central → USB → Python → Apps Script → Google Sheets → web. Producto verificable: diagrama explicado en 90 segundos.</w:t>
      </w:r>
    </w:p>
    <w:p w14:paraId="35E42E4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 xml:space="preserve">Aclara que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IoT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es un sistema de medición, comunicación, registro y decisión; no simplemente un sensor conectado.</w:t>
      </w:r>
    </w:p>
    <w:p w14:paraId="0DCFBE73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Sesión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3. Del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problema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al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algoritmo</w:t>
      </w:r>
      <w:proofErr w:type="spellEnd"/>
    </w:p>
    <w:tbl>
      <w:tblPr>
        <w:tblStyle w:val="afff6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43E0D0B6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75C9E9C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5E1AC412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Representar una decisión de riego mediante secuencia, condición, datos válidos y respuesta segura.</w:t>
            </w:r>
          </w:p>
        </w:tc>
      </w:tr>
    </w:tbl>
    <w:p w14:paraId="22B3BEB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Tabla de decisiones, pseudocódigo y diagrama de flujo corregido.</w:t>
      </w:r>
    </w:p>
    <w:p w14:paraId="64A8623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 C y lista de chequeo del algoritmo.</w:t>
      </w:r>
    </w:p>
    <w:p w14:paraId="2ACC11B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>Tarjetas, papelógrafo, símbolos de diagrama y datos de ejemplo.</w:t>
      </w:r>
    </w:p>
    <w:p w14:paraId="71CFCB5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Inicio. </w:t>
      </w:r>
      <w:r w:rsidRPr="0054349A">
        <w:rPr>
          <w:rFonts w:ascii="Aptos" w:hAnsi="Aptos"/>
          <w:sz w:val="22"/>
          <w:szCs w:val="22"/>
          <w:lang w:val="es-CO"/>
        </w:rPr>
        <w:t>15 min. Tarjetas de situaciones: suelo seco, suelo húmedo, sensor desconectado, dato fuera de rango y tanque sin agua. El equipo decide qué debería hacer y qué nunca debería hacer el sistema.</w:t>
      </w:r>
    </w:p>
    <w:p w14:paraId="4BB8446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Desarrollo. 75 min. Transferencia del Desafío 2. 1) Cada equipo propone tres formas de resolver el reto. 2) Valora cada opción de 1 a 3 en seguridad, facilidad de uso, utilidad, costo y funcionamiento sin internet. 3) Elige una opción y justifica por qué; no se vale escoger ‘la más bonita’. 4) Construye la tabla de decisiones con cinco casos: suelo seco, húmedo, dato inválido, tanque sin agua y comunicación perdida. 5) Ordena el </w:t>
      </w:r>
      <w:r w:rsidRPr="0054349A">
        <w:rPr>
          <w:rFonts w:ascii="Aptos" w:hAnsi="Aptos"/>
          <w:sz w:val="22"/>
          <w:szCs w:val="22"/>
          <w:lang w:val="es-CO"/>
        </w:rPr>
        <w:lastRenderedPageBreak/>
        <w:t>algoritmo: leer → validar → comparar → mostrar/actuar → registrar → esperar. 6) Otro equipo actúa como máquina y ejecuta literalmente las instrucciones; cualquier ambigüedad obliga a corregirlas.</w:t>
      </w:r>
    </w:p>
    <w:p w14:paraId="7725436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Cierre y evidencia (15 min).</w:t>
      </w:r>
      <w:r w:rsidRPr="0054349A">
        <w:rPr>
          <w:rFonts w:ascii="Aptos" w:hAnsi="Aptos"/>
          <w:sz w:val="22"/>
          <w:szCs w:val="22"/>
          <w:lang w:val="es-CO"/>
        </w:rPr>
        <w:t xml:space="preserve"> Se considera completo un algoritmo cuando muestra: (1) lectura de entrada, (2) validación del rango, (3) regla o umbral, (4) salida o mensaje, (5) registro, (6) respuesta ante dato inválido, (7) respuesta ante pérdida de comunicación y (8) condición insegura con estado de apagado o control manual. Debe cumplir 8/8; si hay actuador, los puntos 6–8 se prueban antes de energizarlo. Entrega: diagrama o pseudocódigo anotado.</w:t>
      </w:r>
    </w:p>
    <w:p w14:paraId="6B97259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Pregunta por casos límite, datos inválidos y seguridad; toda acción de riego debe justificarse con una lectura y una regla comprensible.</w:t>
      </w:r>
    </w:p>
    <w:p w14:paraId="208A4982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Momento 3. Aplicar y crear</w:t>
      </w:r>
    </w:p>
    <w:p w14:paraId="7432BB7E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4. Sensor con criterio: medir y calibrar</w:t>
      </w:r>
    </w:p>
    <w:tbl>
      <w:tblPr>
        <w:tblStyle w:val="afff7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1BF1B2F3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594FC49D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64368DFB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Conectar un sensor, obtener lecturas repetibles y construir una escala local de interpretación.</w:t>
            </w:r>
          </w:p>
        </w:tc>
      </w:tr>
    </w:tbl>
    <w:p w14:paraId="226AC2C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Montaje seguro, código de lectura, tabla de calibración y evidencia fotográfica.</w:t>
      </w:r>
    </w:p>
    <w:p w14:paraId="74C0515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 B y registro de observación docente.</w:t>
      </w:r>
    </w:p>
    <w:p w14:paraId="10FC93A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 xml:space="preserve">ESP32/Arduino, sensor,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protoboard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, cables, muestras de suelo, computador y Arduino IDE.</w:t>
      </w:r>
    </w:p>
    <w:p w14:paraId="44B83D10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Inicio. </w:t>
      </w:r>
      <w:r w:rsidRPr="0054349A">
        <w:rPr>
          <w:rFonts w:ascii="Aptos" w:hAnsi="Aptos"/>
          <w:sz w:val="22"/>
          <w:szCs w:val="22"/>
          <w:lang w:val="es-CO"/>
        </w:rPr>
        <w:t>15 min. Revisión de seguridad, inventario y asignación rotativa de roles: coordinación, hardware, programación, datos y documentación.</w:t>
      </w:r>
    </w:p>
    <w:p w14:paraId="6B0B63C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Desarrollo. 80 min. Lectura y calibración paso a paso. 1) Con el circuito sin energía, identifique VCC, GND y señal; el docente compara la conexión con la ficha del sensor. 2) Conecte la placa por USB, seleccione la placa y el puerto en Arduino IDE, abra el ejemplo de lectura y pulse Verificar. 3) Cargue el programa y abra el monitor serial a la velocidad indicada. 4) Registre diez lecturas en suelo seco, diez en condición intermedia y diez en suelo húmedo, manteniendo profundidad y tiempo similares. 5) Calcule promedio y rango. 6) Construya umbrales propios; en muchos sensores resistivos una lectura mayor puede representar suelo más seco, pero el equipo debe confirmarlo experimentalmente. Nunca copie un umbral de internet sin calibrar.</w:t>
      </w:r>
    </w:p>
    <w:p w14:paraId="2EFFC8B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Cierre. 25 min. Cada equipo presenta su tabla y completa: ‘Consideramos seco entre ___ y ___ porque…’. Otro equipo revisa si las condiciones fueron comparables. Producto verificable: montaje seguro, tabla con 30 lecturas, promedio, rango, interpretación y fotografía. Si no hay sensor, use un conjunto de datos impreso y centre la clase en calibración e interpretación.</w:t>
      </w:r>
    </w:p>
    <w:p w14:paraId="25C5202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Verifica conexiones antes de energizar y exige registrar condiciones para que los datos sean comparables.</w:t>
      </w:r>
    </w:p>
    <w:p w14:paraId="1670418E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5. Programamos la decisión y conectamos nodos</w:t>
      </w:r>
    </w:p>
    <w:tbl>
      <w:tblPr>
        <w:tblStyle w:val="afff8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1E16FE09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6B8FAAF1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019DCEE6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Traducir el algoritmo a código verificable y, cuando haya dos placas, transmitir datos por ESP-NOW.</w:t>
            </w:r>
          </w:p>
        </w:tc>
      </w:tr>
    </w:tbl>
    <w:p w14:paraId="731C66C0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Código comentado, captura de compilación y primer registro o paquete de datos.</w:t>
      </w:r>
    </w:p>
    <w:p w14:paraId="239EC40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 D y lista de código explicable.</w:t>
      </w:r>
    </w:p>
    <w:p w14:paraId="1CD334E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 xml:space="preserve">Arduino IDE, ESP32/Arduino,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LEDs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o LCD, segundo ESP32 opcional, código base y guía offline.</w:t>
      </w:r>
    </w:p>
    <w:p w14:paraId="6DA1857D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lastRenderedPageBreak/>
        <w:t>Inicio. 15 min. Antes de abrir una herramienta de IA, el equipo redacta un contrato de comportamiento: entrada, rango válido, umbral provisional, salida visible, respuesta segura y frecuencia de lectura. Ejemplo: ‘Leer el sensor en GPIO 34 cada 2 segundos; si el dato es inválido, mostrar ERROR; si indica suelo seco, encender solo un LED de alerta; nunca activar una bomba durante esta prueba’.</w:t>
      </w:r>
    </w:p>
    <w:p w14:paraId="688B0B1D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Desarrollo. 80 min. Programe en cuatro incrementos y pruebe uno antes de continuar: 1) imprimir una lectura; 2) validar el rango; 3) clasificar seco/húmedo; 4) producir una salida visible y registrar. Aplique Vibe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Coding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con trazabilidad: describir → preguntar → explicar → probar → documentar.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Prompt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modelo: ‘Actúa como tutor de Arduino para principiantes. Ayúdame a completar un programa para ESP32 que lea un sensor analógico en GPIO 34, imprima la lectura y encienda un LED solo como alerta. </w:t>
      </w:r>
      <w:proofErr w:type="gramStart"/>
      <w:r w:rsidRPr="0054349A">
        <w:rPr>
          <w:rFonts w:ascii="Aptos" w:hAnsi="Aptos"/>
          <w:sz w:val="22"/>
          <w:szCs w:val="22"/>
          <w:lang w:val="es-CO"/>
        </w:rPr>
        <w:t>No controles bombas</w:t>
      </w:r>
      <w:proofErr w:type="gramEnd"/>
      <w:r w:rsidRPr="0054349A">
        <w:rPr>
          <w:rFonts w:ascii="Aptos" w:hAnsi="Aptos"/>
          <w:sz w:val="22"/>
          <w:szCs w:val="22"/>
          <w:lang w:val="es-CO"/>
        </w:rPr>
        <w:t>. Explica cada línea y señala qué debo calibrar’. El equipo subraya pines, variables, condición y temporización; luego compila y prueba con un caso conocido. Con dos placas, ESP-NOW es ampliación, no requisito inicial.</w:t>
      </w:r>
    </w:p>
    <w:p w14:paraId="3936375F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45FEBAA6" wp14:editId="584B5223">
            <wp:extent cx="5806440" cy="3032716"/>
            <wp:effectExtent l="0" t="0" r="0" b="0"/>
            <wp:docPr id="27" name="image3.png" descr="Diagrama del ciclo de Vibe Coding responsable: describir, preguntar, explicar, probar y documenta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iagrama del ciclo de Vibe Coding responsable: describir, preguntar, explicar, probar y documentar.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32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F6F733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  <w:lang w:val="es-CO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 xml:space="preserve">Figura 8. Protocolo de Vibe </w:t>
      </w:r>
      <w:proofErr w:type="spellStart"/>
      <w:r w:rsidRPr="0054349A">
        <w:rPr>
          <w:rFonts w:ascii="Aptos" w:hAnsi="Aptos"/>
          <w:i/>
          <w:iCs/>
          <w:sz w:val="22"/>
          <w:szCs w:val="22"/>
          <w:lang w:val="es-CO"/>
        </w:rPr>
        <w:t>Coding</w:t>
      </w:r>
      <w:proofErr w:type="spellEnd"/>
      <w:r w:rsidRPr="0054349A">
        <w:rPr>
          <w:rFonts w:ascii="Aptos" w:hAnsi="Aptos"/>
          <w:i/>
          <w:iCs/>
          <w:sz w:val="22"/>
          <w:szCs w:val="22"/>
          <w:lang w:val="es-CO"/>
        </w:rPr>
        <w:t xml:space="preserve"> responsable. Ningún fragmento se acepta si el equipo no puede explicarlo y probarlo.</w:t>
      </w:r>
    </w:p>
    <w:p w14:paraId="70764880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Ejemplo mínimo comentado para ESP32 (Arduino IDE)</w:t>
      </w:r>
    </w:p>
    <w:tbl>
      <w:tblPr>
        <w:tblStyle w:val="afff9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53720BB3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04C842C6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  <w:lang w:val="es-CO"/>
              </w:rPr>
              <w:t>Antes de copiar el código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1B66B8B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  <w:lang w:val="es-CO"/>
              </w:rPr>
              <w:t>ESP32 usado en el ejemplo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E485D29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Arduino UNO/Nano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92AA11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Comprobación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docente</w:t>
            </w:r>
            <w:proofErr w:type="spellEnd"/>
          </w:p>
        </w:tc>
      </w:tr>
      <w:tr w:rsidR="00FB2B72" w:rsidRPr="0054349A" w14:paraId="2221F9E8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5937BBE6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Placa, pin analógico, resolución ADC y LED integrado cambian según el modelo.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4A3059A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Sensor en GPIO 34; ADC 0–4095; LED en GPIO 2 solo si la placa lo incorpora.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BEBE8C8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Sensor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en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A0; ADC 0–1023; use LED_BUILTIN.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44E125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 xml:space="preserve">Verifique ficha de la placa, alimentación del sensor y monitor serial. </w:t>
            </w: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No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conecte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bomba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en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esta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prueba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</w:tbl>
    <w:p w14:paraId="0C7D078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El umbral no se copia de otro montaje: se calcula con la calibración local. Si las lecturas crecen al humedecer el suelo, invierta la comparación del ejemplo.</w:t>
      </w:r>
    </w:p>
    <w:p w14:paraId="3395D1FB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const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PIN_SENSOR = 34; // ESP32: pin ADC; en UNO/Nano use A0</w:t>
      </w:r>
    </w:p>
    <w:p w14:paraId="15A5562A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const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PIN_LED = 2; // confirme el LED de la placa; en UNO/Nano use LED_BUILTIN</w:t>
      </w:r>
    </w:p>
    <w:p w14:paraId="02E743C8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const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ADC_MAX = 4095; // ESP32; en UNO/Nano use 1023</w:t>
      </w:r>
    </w:p>
    <w:p w14:paraId="7D1FFDCF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UMBRAL_SECO = 2800; // valor provisional: reemplazar por la calibración local</w:t>
      </w:r>
    </w:p>
    <w:p w14:paraId="4F58EA35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lastRenderedPageBreak/>
        <w:t xml:space="preserve">void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setup(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) {</w:t>
      </w:r>
    </w:p>
    <w:p w14:paraId="211DD556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Serial.begin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(115200);</w:t>
      </w:r>
    </w:p>
    <w:p w14:paraId="108E152B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pinMode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PIN_LED, OUTPUT);</w:t>
      </w:r>
    </w:p>
    <w:p w14:paraId="35CECCB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digitalWrite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PIN_LED, LOW);</w:t>
      </w:r>
    </w:p>
    <w:p w14:paraId="598F735F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>}</w:t>
      </w:r>
    </w:p>
    <w:p w14:paraId="6F49F1E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</w:t>
      </w:r>
    </w:p>
    <w:p w14:paraId="02D133F0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void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loop(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) {</w:t>
      </w:r>
    </w:p>
    <w:p w14:paraId="2EC22095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lectura =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analogRead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>PIN_SENSOR);</w:t>
      </w:r>
    </w:p>
    <w:p w14:paraId="6868B5EB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bool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valido = (lectura &gt;= 0 &amp;&amp; lectura &lt;= ADC_MAX);</w:t>
      </w:r>
    </w:p>
    <w:p w14:paraId="1417D549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</w:t>
      </w:r>
      <w:r w:rsidRPr="0054349A">
        <w:rPr>
          <w:rFonts w:ascii="Aptos" w:eastAsia="Consolas" w:hAnsi="Aptos" w:cs="Consolas"/>
          <w:sz w:val="22"/>
          <w:szCs w:val="22"/>
        </w:rPr>
        <w:t xml:space="preserve">if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(!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valido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>) {</w:t>
      </w:r>
    </w:p>
    <w:p w14:paraId="715E0DFC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digitalWrite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PIN_LED, LOW);</w:t>
      </w:r>
    </w:p>
    <w:p w14:paraId="404B6CCA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Serial.println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("ERROR: lectura fuera de rango");</w:t>
      </w:r>
    </w:p>
    <w:p w14:paraId="28995F1F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}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else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{</w:t>
      </w:r>
    </w:p>
    <w:p w14:paraId="1EE2E4A8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bool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seco = lectura &gt;= UMBRAL_SECO; // confirmar el sentido al calibrar</w:t>
      </w:r>
    </w:p>
    <w:p w14:paraId="016AC3F2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digitalWrite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 xml:space="preserve">PIN_LED,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seco ?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 xml:space="preserve">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HIGH :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 xml:space="preserve"> LOW);</w:t>
      </w:r>
    </w:p>
    <w:p w14:paraId="77EBD64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Serial.print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(lectura);</w:t>
      </w:r>
    </w:p>
    <w:p w14:paraId="2D87766C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 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Serial.println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(</w:t>
      </w:r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seco ?</w:t>
      </w:r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</w:t>
      </w:r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",SECO" :</w:t>
      </w:r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</w:t>
      </w:r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",HUMEDO</w:t>
      </w:r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>");</w:t>
      </w:r>
    </w:p>
    <w:p w14:paraId="40D6E786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}</w:t>
      </w:r>
    </w:p>
    <w:p w14:paraId="0F7CD4CD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delay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(</w:t>
      </w:r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>2000);</w:t>
      </w:r>
    </w:p>
    <w:p w14:paraId="42FC7D23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>}</w:t>
      </w:r>
    </w:p>
    <w:p w14:paraId="6B59782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Qué debe explicar el docente.</w:t>
      </w:r>
      <w:r w:rsidRPr="0054349A">
        <w:rPr>
          <w:rFonts w:ascii="Aptos" w:hAnsi="Aptos"/>
          <w:sz w:val="22"/>
          <w:szCs w:val="22"/>
          <w:lang w:val="es-CO"/>
        </w:rPr>
        <w:t xml:space="preserve"> PIN_SENSOR identifica la entrada; ADC_MAX corresponde a la resolución de la placa; UMBRAL_SECO se sustituye por el valor obtenido en la calibración; la validación impide decidir con datos fuera de rango; el estado seguro apaga la salida. Antes de cargar, el grupo debe señalar qué líneas cambian si usa otra placa o sensor.</w:t>
      </w:r>
    </w:p>
    <w:p w14:paraId="6264A66C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Cierre. </w:t>
      </w:r>
      <w:r w:rsidRPr="0054349A">
        <w:rPr>
          <w:rFonts w:ascii="Aptos" w:hAnsi="Aptos"/>
          <w:sz w:val="22"/>
          <w:szCs w:val="22"/>
          <w:lang w:val="es-CO"/>
        </w:rPr>
        <w:t>25 min. Revisión de código en pareja y prueba con una entrada conocida. Se documenta qué produjo el equipo, qué sugirió la herramienta y qué fue modificado.</w:t>
      </w:r>
    </w:p>
    <w:p w14:paraId="4A51671C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Entrega andamiajes según el grado, impide el copiado ciego y convierte cada error en una pregunta comprobable.</w:t>
      </w:r>
    </w:p>
    <w:p w14:paraId="2FED69E6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Sesión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6.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Integramos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,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probamos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y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mejoramos</w:t>
      </w:r>
      <w:proofErr w:type="spellEnd"/>
    </w:p>
    <w:tbl>
      <w:tblPr>
        <w:tblStyle w:val="afffa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4519132D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42047665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403ED25D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Integrar medición, decisión, comunicación/visualización y respuesta en un prototipo mínimo viable.</w:t>
            </w:r>
          </w:p>
        </w:tc>
      </w:tr>
    </w:tbl>
    <w:p w14:paraId="6E01739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Prototipo, video corto, pruebas de aceptación y bitácora de mejoras.</w:t>
      </w:r>
    </w:p>
    <w:p w14:paraId="48BB9A2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Anexos D y F.</w:t>
      </w:r>
    </w:p>
    <w:p w14:paraId="6015BC95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 xml:space="preserve">Sensores, microcontrolador,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LEDs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/LCD/servo; relé o electroválvula solo con supervisión; plataforma opcional.</w:t>
      </w:r>
    </w:p>
    <w:p w14:paraId="3CF087FB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Inicio. </w:t>
      </w:r>
      <w:r w:rsidRPr="0054349A">
        <w:rPr>
          <w:rFonts w:ascii="Aptos" w:hAnsi="Aptos"/>
          <w:sz w:val="22"/>
          <w:szCs w:val="22"/>
          <w:lang w:val="es-CO"/>
        </w:rPr>
        <w:t>15 min. Lectura de criterios de aceptación: dato estable, estado visible, registro, respuesta segura y explicación del recorrido.</w:t>
      </w:r>
    </w:p>
    <w:p w14:paraId="729D789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Desarrollo. 80 min. Integración por niveles. Nivel A: sensor → ESP32 → monitor serial/LED → tabla manual. Nivel B: nodo de campo → ESP-NOW → KOCO central → puerto USB → archivo CSV. Nivel C: Python recibe el serial y envía un registro a Apps Script; Google Sheets lo almacena y una web o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ThingSpeak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lo visualiza. Avance solo cuando el nivel anterior sea estable. Pruebe cuatro casos: seco, húmedo, sensor desconectado y pérdida de comunicación. Modifique una sola variable por prueba. Un relé o electroválvula es opcional y requiere fuente independiente, aislamiento, cierre manual y supervisión adulta.</w:t>
      </w:r>
    </w:p>
    <w:p w14:paraId="1E27C226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Ejemplo de puente Python local: del puerto serial a un archivo CSV</w:t>
      </w:r>
    </w:p>
    <w:p w14:paraId="764FF35C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  <w:lang w:val="es-CO"/>
        </w:rPr>
        <w:t xml:space="preserve"># Requiere Python y la biblioteca </w:t>
      </w:r>
      <w:proofErr w:type="spellStart"/>
      <w:r w:rsidRPr="0054349A">
        <w:rPr>
          <w:rFonts w:ascii="Aptos" w:eastAsia="Consolas" w:hAnsi="Aptos" w:cs="Consolas"/>
          <w:sz w:val="22"/>
          <w:szCs w:val="22"/>
          <w:lang w:val="es-CO"/>
        </w:rPr>
        <w:t>pyserial</w:t>
      </w:r>
      <w:proofErr w:type="spellEnd"/>
      <w:r w:rsidRPr="0054349A">
        <w:rPr>
          <w:rFonts w:ascii="Aptos" w:eastAsia="Consolas" w:hAnsi="Aptos" w:cs="Consolas"/>
          <w:sz w:val="22"/>
          <w:szCs w:val="22"/>
          <w:lang w:val="es-CO"/>
        </w:rPr>
        <w:t>; cambie COM8 por el puerto observado</w:t>
      </w:r>
    </w:p>
    <w:p w14:paraId="7437FC2A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>import csv</w:t>
      </w:r>
    </w:p>
    <w:p w14:paraId="22D1DF4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>from datetime import datetime</w:t>
      </w:r>
    </w:p>
    <w:p w14:paraId="686E8E29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>import serial</w:t>
      </w:r>
    </w:p>
    <w:p w14:paraId="7450BB05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</w:t>
      </w:r>
    </w:p>
    <w:p w14:paraId="58239FE2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with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serial.Serial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 xml:space="preserve">('COM8', 115200, timeout=2) as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puerto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, \</w:t>
      </w:r>
    </w:p>
    <w:p w14:paraId="69B97EAF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open(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'datos_huerta.csv', 'a', newline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=''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 xml:space="preserve">, encoding='utf-8') as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archivo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:</w:t>
      </w:r>
    </w:p>
    <w:p w14:paraId="0C3DFAC3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escritor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 xml:space="preserve"> =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csv.writer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archivo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)</w:t>
      </w:r>
    </w:p>
    <w:p w14:paraId="40C9AFA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while True:</w:t>
      </w:r>
    </w:p>
    <w:p w14:paraId="14639473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  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linea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 xml:space="preserve"> =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puerto.readline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).decode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(errors='replace'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).strip</w:t>
      </w:r>
      <w:proofErr w:type="gramEnd"/>
      <w:r w:rsidRPr="0054349A">
        <w:rPr>
          <w:rFonts w:ascii="Aptos" w:eastAsia="Consolas" w:hAnsi="Aptos" w:cs="Consolas"/>
          <w:sz w:val="22"/>
          <w:szCs w:val="22"/>
        </w:rPr>
        <w:t>()</w:t>
      </w:r>
    </w:p>
    <w:p w14:paraId="4B42B4E7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   if not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linea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:</w:t>
      </w:r>
    </w:p>
    <w:p w14:paraId="5922D370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       continue</w:t>
      </w:r>
    </w:p>
    <w:p w14:paraId="28166181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 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</w:rPr>
        <w:t>escritor.writerow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>([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datetime.now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gramStart"/>
      <w:r w:rsidRPr="0054349A">
        <w:rPr>
          <w:rFonts w:ascii="Aptos" w:eastAsia="Consolas" w:hAnsi="Aptos" w:cs="Consolas"/>
          <w:sz w:val="22"/>
          <w:szCs w:val="22"/>
        </w:rPr>
        <w:t>).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isoformat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</w:rPr>
        <w:t>(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timespec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 xml:space="preserve">='seconds'), </w:t>
      </w:r>
      <w:proofErr w:type="spellStart"/>
      <w:r w:rsidRPr="0054349A">
        <w:rPr>
          <w:rFonts w:ascii="Aptos" w:eastAsia="Consolas" w:hAnsi="Aptos" w:cs="Consolas"/>
          <w:sz w:val="22"/>
          <w:szCs w:val="22"/>
        </w:rPr>
        <w:t>linea</w:t>
      </w:r>
      <w:proofErr w:type="spellEnd"/>
      <w:r w:rsidRPr="0054349A">
        <w:rPr>
          <w:rFonts w:ascii="Aptos" w:eastAsia="Consolas" w:hAnsi="Aptos" w:cs="Consolas"/>
          <w:sz w:val="22"/>
          <w:szCs w:val="22"/>
        </w:rPr>
        <w:t>])</w:t>
      </w:r>
    </w:p>
    <w:p w14:paraId="7DA76854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40" w:after="40" w:line="276" w:lineRule="auto"/>
        <w:ind w:left="288" w:right="288"/>
        <w:jc w:val="left"/>
        <w:rPr>
          <w:rFonts w:ascii="Aptos" w:eastAsia="Consolas" w:hAnsi="Aptos" w:cs="Consolas"/>
          <w:sz w:val="22"/>
          <w:szCs w:val="22"/>
          <w:lang w:val="es-CO"/>
        </w:rPr>
      </w:pPr>
      <w:r w:rsidRPr="0054349A">
        <w:rPr>
          <w:rFonts w:ascii="Aptos" w:eastAsia="Consolas" w:hAnsi="Aptos" w:cs="Consolas"/>
          <w:sz w:val="22"/>
          <w:szCs w:val="22"/>
        </w:rPr>
        <w:t xml:space="preserve">        </w:t>
      </w:r>
      <w:proofErr w:type="spellStart"/>
      <w:proofErr w:type="gramStart"/>
      <w:r w:rsidRPr="0054349A">
        <w:rPr>
          <w:rFonts w:ascii="Aptos" w:eastAsia="Consolas" w:hAnsi="Aptos" w:cs="Consolas"/>
          <w:sz w:val="22"/>
          <w:szCs w:val="22"/>
          <w:lang w:val="es-CO"/>
        </w:rPr>
        <w:t>archivo.flush</w:t>
      </w:r>
      <w:proofErr w:type="spellEnd"/>
      <w:proofErr w:type="gramEnd"/>
      <w:r w:rsidRPr="0054349A">
        <w:rPr>
          <w:rFonts w:ascii="Aptos" w:eastAsia="Consolas" w:hAnsi="Aptos" w:cs="Consolas"/>
          <w:sz w:val="22"/>
          <w:szCs w:val="22"/>
          <w:lang w:val="es-CO"/>
        </w:rPr>
        <w:t>()</w:t>
      </w:r>
    </w:p>
    <w:p w14:paraId="1A5A4FE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Prueba inicial: ejecute primero con datos simulados o con el monitor serial cerrado; dos aplicaciones no pueden usar el mismo puerto al tiempo. Si no se dispone de Python, copie cinco lecturas a mano en el Anexo E. Para la nube, la hoja debe conservar una pestaña llamada ‘Datos’ y encabezados coherentes; no publique claves, identificadores privados ni datos personales.</w:t>
      </w:r>
    </w:p>
    <w:p w14:paraId="15B7643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Cierre. </w:t>
      </w:r>
      <w:r w:rsidRPr="0054349A">
        <w:rPr>
          <w:rFonts w:ascii="Aptos" w:hAnsi="Aptos"/>
          <w:sz w:val="22"/>
          <w:szCs w:val="22"/>
          <w:lang w:val="es-CO"/>
        </w:rPr>
        <w:t>25 min. Demostración interna y retrospectiva: funcionó, falló, aprendimos, siguiente cambio. Actualización del diagrama conforme al montaje real.</w:t>
      </w:r>
    </w:p>
    <w:p w14:paraId="378BBCDD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Autoriza conexiones de potencia, protege equipos de agua y prioriza funcionamiento demostrable sobre cantidad de componentes.</w:t>
      </w:r>
    </w:p>
    <w:p w14:paraId="06D936F1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Momento 4. Compartir y transformar</w:t>
      </w:r>
    </w:p>
    <w:p w14:paraId="561D680F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7. ¿Qué dicen los datos sobre el agua?</w:t>
      </w:r>
    </w:p>
    <w:tbl>
      <w:tblPr>
        <w:tblStyle w:val="afffb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2789BBE2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412DDD3E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178D6C8B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Analizar datos para formular una recomendación de riego sustentada y honesta.</w:t>
            </w:r>
          </w:p>
        </w:tc>
      </w:tr>
    </w:tbl>
    <w:p w14:paraId="69F9871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Base de datos, gráfica, cálculo y conclusión CER con limitaciones.</w:t>
      </w:r>
    </w:p>
    <w:p w14:paraId="24C09430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Anexo E y rúbrica de análisis.</w:t>
      </w:r>
    </w:p>
    <w:p w14:paraId="0B01C19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 xml:space="preserve">CSV,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ThingSpeak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,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Blynk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o registro manual; hoja de cálculo, calculadora y datos históricos.</w:t>
      </w:r>
    </w:p>
    <w:p w14:paraId="5D6BA02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Inicio. </w:t>
      </w:r>
      <w:r w:rsidRPr="0054349A">
        <w:rPr>
          <w:rFonts w:ascii="Aptos" w:hAnsi="Aptos"/>
          <w:sz w:val="22"/>
          <w:szCs w:val="22"/>
          <w:lang w:val="es-CO"/>
        </w:rPr>
        <w:t>15 min. Predicción individual del patrón antes, durante y después del riego, y definición de qué evidencia podría cambiar la predicción.</w:t>
      </w:r>
    </w:p>
    <w:p w14:paraId="04EB04A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>Desarrollo. 75 min.</w:t>
      </w:r>
      <w:r w:rsidRPr="0054349A">
        <w:rPr>
          <w:rFonts w:ascii="Aptos" w:hAnsi="Aptos"/>
          <w:sz w:val="22"/>
          <w:szCs w:val="22"/>
          <w:lang w:val="es-CO"/>
        </w:rPr>
        <w:t xml:space="preserve"> 1) Reúna un mínimo de 20 registros con fecha/hora y unidad, organizados en dos bloques comparables de 10 —por ejemplo, antes/después de un cambio controlado o dos zonas equivalentes—, e identifique los datos medidos, simulados o faltantes. 2) Ordene nodo, humedad, temperatura, caudal/volumen, estado y decisión. 3) Calcule promedio, mínimo, máximo, rango y, si existe caudal, volumen = caudal × tiempo. 4) Grafique una variable a través del tiempo. 5) Compare con riego manual solo si las condiciones son equivalentes. Los 20 registros permiten observar tendencia, rango y </w:t>
      </w:r>
      <w:r w:rsidRPr="0054349A">
        <w:rPr>
          <w:rFonts w:ascii="Aptos" w:hAnsi="Aptos"/>
          <w:sz w:val="22"/>
          <w:szCs w:val="22"/>
          <w:lang w:val="es-CO"/>
        </w:rPr>
        <w:lastRenderedPageBreak/>
        <w:t xml:space="preserve">anomalías dentro de las 18 horas, pero no hacer inferencia poblacional ni afirmar ahorro sostenido. Los 30 registros de calibración se conservan aparte.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ThingSpeak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, Google Sheets, CSV o papel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milimetrado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son alternativas equivalentes según conectividad.</w:t>
      </w:r>
    </w:p>
    <w:p w14:paraId="471D6AE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Cierre. </w:t>
      </w:r>
      <w:r w:rsidRPr="0054349A">
        <w:rPr>
          <w:rFonts w:ascii="Aptos" w:hAnsi="Aptos"/>
          <w:sz w:val="22"/>
          <w:szCs w:val="22"/>
          <w:lang w:val="es-CO"/>
        </w:rPr>
        <w:t>30 min. Escritura CER: afirmación, evidencia y razonamiento. Ningún equipo anuncia ahorro sin línea base comparable; si faltan datos, formula una hipótesis y un nuevo plan de medición.</w:t>
      </w:r>
    </w:p>
    <w:p w14:paraId="4E9A242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Acompaña escalas y porcentajes, diferencia correlación de causalidad y protege la honestidad científica.</w:t>
      </w:r>
    </w:p>
    <w:p w14:paraId="0A6929DC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Sesión 8. Del prototipo a una historia que moviliza</w:t>
      </w:r>
    </w:p>
    <w:tbl>
      <w:tblPr>
        <w:tblStyle w:val="afffc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1F58C327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7F7799E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2A587A4E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Mejorar la solución con retroalimentación y preparar una comunicación clara para la comunidad.</w:t>
            </w:r>
          </w:p>
        </w:tc>
      </w:tr>
    </w:tbl>
    <w:p w14:paraId="2B43673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Versión mejorada, ficha técnica, guion y plan de mantenimiento.</w:t>
      </w:r>
    </w:p>
    <w:p w14:paraId="53DB7DB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Coevaluación y lista de comunicación.</w:t>
      </w:r>
    </w:p>
    <w:p w14:paraId="26730CC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>Prototipo, gráficas, fotografías, cartulina o presentación, cámara y QR opcional.</w:t>
      </w:r>
    </w:p>
    <w:p w14:paraId="26BD2D3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Inicio. </w:t>
      </w:r>
      <w:r w:rsidRPr="0054349A">
        <w:rPr>
          <w:rFonts w:ascii="Aptos" w:hAnsi="Aptos"/>
          <w:sz w:val="22"/>
          <w:szCs w:val="22"/>
          <w:lang w:val="es-CO"/>
        </w:rPr>
        <w:t>15 min. Galería de prototipos con retroalimentación ‘dos fortalezas y una pregunta’ usando la rúbrica.</w:t>
      </w:r>
    </w:p>
    <w:p w14:paraId="427B8BE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Desarrollo. 80 min. Transferencia del Desafío 4. Cada equipo selecciona una evidencia de cada fase: D1, un dato del problema; D2, el esquema elegido; D3, una prueba y una mejora; D4, una explicación adaptada al público. Construye un relato de seis pasos: contexto → pregunta → evidencia → solución → prueba/límite → siguiente acción. Use el método A–E–L al responder: afirmar en la primera frase, evidenciar con un dato y limitar indicando qué falta comprobar. Ejemplo: ‘El prototipo puede orientar el riego porque registra humedad y caudal. En la prueba, los nodos enviaron datos al recolector. Aún debemos ampliar la calibración y las pruebas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LoRa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’.</w:t>
      </w:r>
    </w:p>
    <w:p w14:paraId="18B3650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Cierre. </w:t>
      </w:r>
      <w:r w:rsidRPr="0054349A">
        <w:rPr>
          <w:rFonts w:ascii="Aptos" w:hAnsi="Aptos"/>
          <w:sz w:val="22"/>
          <w:szCs w:val="22"/>
          <w:lang w:val="es-CO"/>
        </w:rPr>
        <w:t>25 min. Ensayo de tres minutos ante otro equipo; revisión de lenguaje, datos, seguridad y participación equilibrada.</w:t>
      </w:r>
    </w:p>
    <w:p w14:paraId="353883C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Ayuda a escoger evidencia suficiente y evita una presentación centrada solo en el dispositivo.</w:t>
      </w:r>
    </w:p>
    <w:p w14:paraId="54246440" w14:textId="77777777" w:rsidR="00FB2B72" w:rsidRPr="0054349A" w:rsidRDefault="00216FA9">
      <w:pPr>
        <w:pStyle w:val="Ttulo3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Sesión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9. Feria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Conecta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Paraíso Verde</w:t>
      </w:r>
    </w:p>
    <w:tbl>
      <w:tblPr>
        <w:tblStyle w:val="afffd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6E1D94E2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1326C7DD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Intención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51CE303E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Socializar, valorar el aprendizaje y acordar continuidad o réplica.</w:t>
            </w:r>
          </w:p>
        </w:tc>
      </w:tr>
    </w:tbl>
    <w:p w14:paraId="7FE5A48C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Evidencia: </w:t>
      </w:r>
      <w:r w:rsidRPr="0054349A">
        <w:rPr>
          <w:rFonts w:ascii="Aptos" w:hAnsi="Aptos"/>
          <w:sz w:val="22"/>
          <w:szCs w:val="22"/>
          <w:lang w:val="es-CO"/>
        </w:rPr>
        <w:t>Demostración pública, preguntas de visitantes, evaluación final y compromiso de continuidad.</w:t>
      </w:r>
    </w:p>
    <w:p w14:paraId="27E6983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Instrumento: </w:t>
      </w:r>
      <w:r w:rsidRPr="0054349A">
        <w:rPr>
          <w:rFonts w:ascii="Aptos" w:hAnsi="Aptos"/>
          <w:sz w:val="22"/>
          <w:szCs w:val="22"/>
          <w:lang w:val="es-CO"/>
        </w:rPr>
        <w:t>Rúbrica final, Anexo G y registro autorizado.</w:t>
      </w:r>
    </w:p>
    <w:p w14:paraId="5469DAC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Recursos: </w:t>
      </w:r>
      <w:r w:rsidRPr="0054349A">
        <w:rPr>
          <w:rFonts w:ascii="Aptos" w:hAnsi="Aptos"/>
          <w:sz w:val="22"/>
          <w:szCs w:val="22"/>
          <w:lang w:val="es-CO"/>
        </w:rPr>
        <w:t>Prototipos, fichas, pantalla, formularios de retroalimentación y espacio de feria.</w:t>
      </w:r>
    </w:p>
    <w:p w14:paraId="7BFB06F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Inicio. 20 min. Prepare una estación con: pregunta orientadora, diagrama del recorrido del dato, una gráfica legible, prototipo o fotografía, ficha de seguridad y formulario de preguntas. Asigne turnos: presentar, operar, registrar preguntas y cuidar equipos. Ensaye una falla deliberada y la respuesta honesta: ‘Ese dato no está disponible; así lo mediríamos’.</w:t>
      </w:r>
    </w:p>
    <w:p w14:paraId="6847298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Desarrollo. 70 min. Los visitantes siguen una ruta de cuatro minutos: 1) problema y evidencia comunitaria; 2) viaje de una lectura; 3) demostración o simulación segura; 4) pregunta y respuesta A–E–L. El equipo </w:t>
      </w:r>
      <w:r w:rsidRPr="0054349A">
        <w:rPr>
          <w:rFonts w:ascii="Aptos" w:hAnsi="Aptos"/>
          <w:sz w:val="22"/>
          <w:szCs w:val="22"/>
          <w:lang w:val="es-CO"/>
        </w:rPr>
        <w:lastRenderedPageBreak/>
        <w:t>diferencia lo aprendido en ICT Corea, lo desarrollado en Paraíso Verde y lo aplicado en los desafíos 1–4. Registre las preguntas repetidas: son evidencia de qué parte necesita una explicación más clara.</w:t>
      </w:r>
    </w:p>
    <w:p w14:paraId="0D117E0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Cierre. </w:t>
      </w:r>
      <w:r w:rsidRPr="0054349A">
        <w:rPr>
          <w:rFonts w:ascii="Aptos" w:hAnsi="Aptos"/>
          <w:sz w:val="22"/>
          <w:szCs w:val="22"/>
          <w:lang w:val="es-CO"/>
        </w:rPr>
        <w:t>30 min. Autoevaluación, coevaluación y conversación final. Acuerdo de continuidad: responsable, frecuencia de lectura, mantenimiento y siguiente mejora.</w:t>
      </w:r>
    </w:p>
    <w:p w14:paraId="731DC0A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Mediación docente: </w:t>
      </w:r>
      <w:r w:rsidRPr="0054349A">
        <w:rPr>
          <w:rFonts w:ascii="Aptos" w:hAnsi="Aptos"/>
          <w:sz w:val="22"/>
          <w:szCs w:val="22"/>
          <w:lang w:val="es-CO"/>
        </w:rPr>
        <w:t>Facilita la participación comunitaria, documenta la transferencia y verifica autorizaciones de imagen antes de publicar.</w:t>
      </w:r>
    </w:p>
    <w:p w14:paraId="57744073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Diferenciación por grado y condiciones de acceso</w:t>
      </w:r>
    </w:p>
    <w:tbl>
      <w:tblPr>
        <w:tblStyle w:val="afffe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7480"/>
      </w:tblGrid>
      <w:tr w:rsidR="00FB2B72" w:rsidRPr="0054349A" w14:paraId="761CB415" w14:textId="77777777">
        <w:trPr>
          <w:cantSplit/>
          <w:tblHeader/>
          <w:jc w:val="center"/>
        </w:trPr>
        <w:tc>
          <w:tcPr>
            <w:tcW w:w="26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1D952C5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Población 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condición</w:t>
            </w:r>
            <w:proofErr w:type="spellEnd"/>
          </w:p>
        </w:tc>
        <w:tc>
          <w:tcPr>
            <w:tcW w:w="74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94924FD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Ajuste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pedagógico</w:t>
            </w:r>
            <w:proofErr w:type="spellEnd"/>
          </w:p>
        </w:tc>
      </w:tr>
      <w:tr w:rsidR="00FB2B72" w:rsidRPr="0054349A" w14:paraId="5EAC1193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46356FF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8.º</w:t>
            </w:r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0B15CED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Algoritmo con tarjetas, conexiones guiadas, lectura de sensor y semáforo; código desde plantilla comentada.</w:t>
            </w:r>
          </w:p>
        </w:tc>
      </w:tr>
      <w:tr w:rsidR="00FB2B72" w:rsidRPr="0054349A" w14:paraId="6D5C7F36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0A2B129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9.º</w:t>
            </w:r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3174EAB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Condicionales, calibración, registro de datos e integración de sensor y salida.</w:t>
            </w:r>
          </w:p>
        </w:tc>
      </w:tr>
      <w:tr w:rsidR="00FB2B72" w:rsidRPr="0054349A" w14:paraId="390294B8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10891E9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10.º</w:t>
            </w:r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7766ACD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ESP-NOW, paquetes, almacenamiento, análisis porcentual, pruebas de falla y mentoría.</w:t>
            </w:r>
          </w:p>
        </w:tc>
      </w:tr>
      <w:tr w:rsidR="00FB2B72" w:rsidRPr="0054349A" w14:paraId="0B8B9C37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3310293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Baja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conectividad</w:t>
            </w:r>
            <w:proofErr w:type="spellEnd"/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0E09082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Monitor serial, LCD, CSV local, guías impresas y datos descargados. </w:t>
            </w:r>
            <w:r w:rsidRPr="0054349A">
              <w:rPr>
                <w:rFonts w:ascii="Aptos" w:hAnsi="Aptos"/>
                <w:sz w:val="22"/>
                <w:szCs w:val="22"/>
              </w:rPr>
              <w:t xml:space="preserve">Internet no es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requisito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4519685F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05F492B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Diversidad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ritmos</w:t>
            </w:r>
            <w:proofErr w:type="spellEnd"/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12AE55AC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Roles rotativos, instrucciones visuales y escritas, parejas de apoyo y evidencias orales, gráficas o escritas.</w:t>
            </w:r>
          </w:p>
        </w:tc>
      </w:tr>
      <w:tr w:rsidR="00FB2B72" w:rsidRPr="0054349A" w14:paraId="4DDA46B3" w14:textId="77777777">
        <w:trPr>
          <w:cantSplit/>
          <w:jc w:val="center"/>
        </w:trPr>
        <w:tc>
          <w:tcPr>
            <w:tcW w:w="2600" w:type="dxa"/>
            <w:shd w:val="clear" w:color="auto" w:fill="EAF0F7"/>
            <w:tcMar>
              <w:top w:w="80" w:type="dxa"/>
              <w:bottom w:w="80" w:type="dxa"/>
            </w:tcMar>
          </w:tcPr>
          <w:p w14:paraId="7AC5E9E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Pocos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componentes</w:t>
            </w:r>
            <w:proofErr w:type="spellEnd"/>
          </w:p>
        </w:tc>
        <w:tc>
          <w:tcPr>
            <w:tcW w:w="7480" w:type="dxa"/>
            <w:tcMar>
              <w:top w:w="80" w:type="dxa"/>
              <w:bottom w:w="80" w:type="dxa"/>
            </w:tcMar>
          </w:tcPr>
          <w:p w14:paraId="15AAA07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Estaciones rotativas de medición, algoritmo, análisis y documentación.</w:t>
            </w:r>
          </w:p>
        </w:tc>
      </w:tr>
    </w:tbl>
    <w:p w14:paraId="49D72295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Cronograma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implementación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en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aula</w:t>
      </w:r>
    </w:p>
    <w:tbl>
      <w:tblPr>
        <w:tblStyle w:val="affff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0"/>
        <w:gridCol w:w="1600"/>
        <w:gridCol w:w="7180"/>
      </w:tblGrid>
      <w:tr w:rsidR="00FB2B72" w:rsidRPr="0054349A" w14:paraId="3A3736F2" w14:textId="77777777">
        <w:trPr>
          <w:cantSplit/>
          <w:tblHeader/>
          <w:jc w:val="center"/>
        </w:trPr>
        <w:tc>
          <w:tcPr>
            <w:tcW w:w="13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D569B00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Semana</w:t>
            </w:r>
          </w:p>
        </w:tc>
        <w:tc>
          <w:tcPr>
            <w:tcW w:w="16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E8525EA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Sesiones</w:t>
            </w:r>
            <w:proofErr w:type="spellEnd"/>
          </w:p>
        </w:tc>
        <w:tc>
          <w:tcPr>
            <w:tcW w:w="71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50C76D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Hito</w:t>
            </w:r>
          </w:p>
        </w:tc>
      </w:tr>
      <w:tr w:rsidR="00FB2B72" w:rsidRPr="0054349A" w14:paraId="638C6F37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7343C7E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0A5857D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1–2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7A2E76B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Problema contextual y arquitectura del sistema.</w:t>
            </w:r>
          </w:p>
        </w:tc>
      </w:tr>
      <w:tr w:rsidR="00FB2B72" w:rsidRPr="0054349A" w14:paraId="05733131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1D93883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3FDC994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3–4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0CF09AE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Algoritmo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sensor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calibrado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3FFF887D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2F32CAC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3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4A9A84BE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5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24E3534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Código explicable y comunicación/registro inicial.</w:t>
            </w:r>
          </w:p>
        </w:tc>
      </w:tr>
      <w:tr w:rsidR="00FB2B72" w:rsidRPr="0054349A" w14:paraId="25543E13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4924033E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059D479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7DCFBB6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Prototipo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mínimo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viable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probado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</w:tr>
      <w:tr w:rsidR="00FB2B72" w:rsidRPr="0054349A" w14:paraId="49F0BD82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2BDE1D7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5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031D51C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7–8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16D6CFD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Análisis de datos, mejora y preparación de socialización.</w:t>
            </w:r>
          </w:p>
        </w:tc>
      </w:tr>
      <w:tr w:rsidR="00FB2B72" w:rsidRPr="0054349A" w14:paraId="0DE7C53C" w14:textId="77777777">
        <w:trPr>
          <w:cantSplit/>
          <w:jc w:val="center"/>
        </w:trPr>
        <w:tc>
          <w:tcPr>
            <w:tcW w:w="1300" w:type="dxa"/>
            <w:tcMar>
              <w:top w:w="80" w:type="dxa"/>
              <w:bottom w:w="80" w:type="dxa"/>
            </w:tcMar>
          </w:tcPr>
          <w:p w14:paraId="33A2F08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0CF15B4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9</w:t>
            </w:r>
          </w:p>
        </w:tc>
        <w:tc>
          <w:tcPr>
            <w:tcW w:w="7180" w:type="dxa"/>
            <w:tcMar>
              <w:top w:w="80" w:type="dxa"/>
              <w:bottom w:w="80" w:type="dxa"/>
            </w:tcMar>
          </w:tcPr>
          <w:p w14:paraId="2246B70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Feria, evaluación y acuerdo de continuidad.</w:t>
            </w:r>
          </w:p>
        </w:tc>
      </w:tr>
    </w:tbl>
    <w:p w14:paraId="0F864BCB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8. Estrategia de evaluación</w:t>
      </w:r>
    </w:p>
    <w:p w14:paraId="2E1658A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evaluación es continua y utiliza el mismo portafolio de evidencias para evitar duplicaciones. Para la valoración de esta unidad se propone: heteroevaluación docente 70 %, coevaluación 20 % y autoevaluación 10 %. La conversión a la escala institucional se realiza según el SIEE, sin alterar esta trazabilidad pedagógica.</w:t>
      </w:r>
    </w:p>
    <w:tbl>
      <w:tblPr>
        <w:tblStyle w:val="affff0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0B71B4B3" w14:textId="77777777">
        <w:trPr>
          <w:cantSplit/>
          <w:tblHeader/>
        </w:trPr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A54CBF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lastRenderedPageBreak/>
              <w:t>Fuente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22100B9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Instrumento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foco</w:t>
            </w:r>
            <w:proofErr w:type="spellEnd"/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7256BB6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Peso</w:t>
            </w:r>
          </w:p>
        </w:tc>
        <w:tc>
          <w:tcPr>
            <w:tcW w:w="252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1A1E8EE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  <w:lang w:val="es-CO"/>
              </w:rPr>
              <w:t>Regla para no duplicar evidencia</w:t>
            </w:r>
          </w:p>
        </w:tc>
      </w:tr>
      <w:tr w:rsidR="00FB2B72" w:rsidRPr="0054349A" w14:paraId="5B4050C2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42E006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Heteroevaluación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3D182C6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Rúbrica analítica: problema, algoritmo, datos, prototipo, seguridad y comunicación.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792B13B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70 %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1A61355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docente valora una sola vez la versión final y el progreso documentado del portafolio.</w:t>
            </w:r>
          </w:p>
        </w:tc>
      </w:tr>
      <w:tr w:rsidR="00FB2B72" w:rsidRPr="0054349A" w14:paraId="28629782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D671B1D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Coevaluación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787F76A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Protocolo dos fortalezas–una pregunta–una mejora, sustentado en un producto observado.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62B42C0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20 %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4AC7DCA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par aporta juicio y retroalimentación; no crea un producto adicional ni reemplaza la rúbrica.</w:t>
            </w:r>
          </w:p>
        </w:tc>
      </w:tr>
      <w:tr w:rsidR="00FB2B72" w:rsidRPr="0054349A" w14:paraId="5DD93EB0" w14:textId="77777777">
        <w:trPr>
          <w:cantSplit/>
        </w:trPr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95B29FF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Autoevaluación</w:t>
            </w:r>
            <w:proofErr w:type="spellEnd"/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966F85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Escala 1–4 con evidencia citada y compromiso concreto.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E515614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10 %</w:t>
            </w:r>
          </w:p>
        </w:tc>
        <w:tc>
          <w:tcPr>
            <w:tcW w:w="252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0160138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estudiante referencia una evidencia ya existente; no obtiene puntaje por declararse competente sin sustento.</w:t>
            </w:r>
          </w:p>
        </w:tc>
      </w:tr>
      <w:tr w:rsidR="00FB2B72" w:rsidRPr="0054349A" w14:paraId="39008B62" w14:textId="77777777">
        <w:trPr>
          <w:cantSplit/>
        </w:trPr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246C55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Cálculo</w:t>
            </w:r>
            <w:proofErr w:type="spellEnd"/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00CC8DC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Valor final = (heteroevaluación × 0,70) + (coevaluación × 0,20) + (autoevaluación × 0,10).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5827352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100 %</w:t>
            </w:r>
          </w:p>
        </w:tc>
        <w:tc>
          <w:tcPr>
            <w:tcW w:w="252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188ECAA3" w14:textId="77777777" w:rsidR="00FB2B72" w:rsidRPr="0054349A" w:rsidRDefault="00216FA9">
            <w:pPr>
              <w:spacing w:after="0" w:line="240" w:lineRule="auto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Cada producto se archiva una vez y recibe tres miradas complementarias.</w:t>
            </w:r>
          </w:p>
        </w:tc>
      </w:tr>
    </w:tbl>
    <w:p w14:paraId="64F002F8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La autoevaluación permitirá que cada estudiante reconozca qué comprendió, qué aportó y qué debe mejorar. La coevaluación se aplicará en la revisión de algoritmos, código, prototipo y ensayo de feria. La heteroevaluación docente utilizará la rúbrica analítica, las listas de chequeo y los registros de observación. Si la institución requiere nota, los niveles Superior, Alto, Básico y Bajo se traducen a la escala definida por el SIEE vigente; no se fija aquí una equivalencia numérica que pueda contradecirlo.</w:t>
      </w:r>
    </w:p>
    <w:tbl>
      <w:tblPr>
        <w:tblStyle w:val="affff1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3200"/>
        <w:gridCol w:w="1900"/>
        <w:gridCol w:w="2480"/>
      </w:tblGrid>
      <w:tr w:rsidR="00FB2B72" w:rsidRPr="0054349A" w14:paraId="5E6BAD72" w14:textId="77777777">
        <w:trPr>
          <w:cantSplit/>
          <w:tblHeader/>
          <w:jc w:val="center"/>
        </w:trPr>
        <w:tc>
          <w:tcPr>
            <w:tcW w:w="2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6AED22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Momento</w:t>
            </w:r>
            <w:proofErr w:type="spellEnd"/>
          </w:p>
        </w:tc>
        <w:tc>
          <w:tcPr>
            <w:tcW w:w="3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BC16894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Qué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se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recoge</w:t>
            </w:r>
            <w:proofErr w:type="spellEnd"/>
          </w:p>
        </w:tc>
        <w:tc>
          <w:tcPr>
            <w:tcW w:w="19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5D5CF0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Quién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participa</w:t>
            </w:r>
            <w:proofErr w:type="spellEnd"/>
          </w:p>
        </w:tc>
        <w:tc>
          <w:tcPr>
            <w:tcW w:w="24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16734005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Uso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formativo</w:t>
            </w:r>
            <w:proofErr w:type="spellEnd"/>
          </w:p>
        </w:tc>
      </w:tr>
      <w:tr w:rsidR="00FB2B72" w:rsidRPr="0054349A" w14:paraId="378DA2BD" w14:textId="77777777">
        <w:trPr>
          <w:cantSplit/>
          <w:jc w:val="center"/>
        </w:trPr>
        <w:tc>
          <w:tcPr>
            <w:tcW w:w="2500" w:type="dxa"/>
            <w:tcMar>
              <w:top w:w="80" w:type="dxa"/>
              <w:bottom w:w="80" w:type="dxa"/>
            </w:tcMar>
          </w:tcPr>
          <w:p w14:paraId="63E9E00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Inspirar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conectar</w:t>
            </w:r>
            <w:proofErr w:type="spellEnd"/>
          </w:p>
        </w:tc>
        <w:tc>
          <w:tcPr>
            <w:tcW w:w="3200" w:type="dxa"/>
            <w:tcMar>
              <w:top w:w="80" w:type="dxa"/>
              <w:bottom w:w="80" w:type="dxa"/>
            </w:tcMar>
          </w:tcPr>
          <w:p w14:paraId="1E436E4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Bitácora, preguntas, mapa y SQA.</w:t>
            </w: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1BEAE44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Estudiante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docente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  <w:tc>
          <w:tcPr>
            <w:tcW w:w="2480" w:type="dxa"/>
            <w:tcMar>
              <w:top w:w="80" w:type="dxa"/>
              <w:bottom w:w="80" w:type="dxa"/>
            </w:tcMar>
          </w:tcPr>
          <w:p w14:paraId="1D433D2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Diagnosticar saberes, intereses y formas de observar.</w:t>
            </w:r>
          </w:p>
        </w:tc>
      </w:tr>
      <w:tr w:rsidR="00FB2B72" w:rsidRPr="0054349A" w14:paraId="71E2E71E" w14:textId="77777777">
        <w:trPr>
          <w:cantSplit/>
          <w:jc w:val="center"/>
        </w:trPr>
        <w:tc>
          <w:tcPr>
            <w:tcW w:w="2500" w:type="dxa"/>
            <w:tcMar>
              <w:top w:w="80" w:type="dxa"/>
              <w:bottom w:w="80" w:type="dxa"/>
            </w:tcMar>
          </w:tcPr>
          <w:p w14:paraId="4FA8EE8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Comprender</w:t>
            </w:r>
            <w:proofErr w:type="spellEnd"/>
          </w:p>
        </w:tc>
        <w:tc>
          <w:tcPr>
            <w:tcW w:w="3200" w:type="dxa"/>
            <w:tcMar>
              <w:top w:w="80" w:type="dxa"/>
              <w:bottom w:w="80" w:type="dxa"/>
            </w:tcMar>
          </w:tcPr>
          <w:p w14:paraId="1ED3578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Arquitectura, tabla de decisiones y diagrama.</w:t>
            </w: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2CD2CA5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Pares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docente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  <w:tc>
          <w:tcPr>
            <w:tcW w:w="2480" w:type="dxa"/>
            <w:tcMar>
              <w:top w:w="80" w:type="dxa"/>
              <w:bottom w:w="80" w:type="dxa"/>
            </w:tcMar>
          </w:tcPr>
          <w:p w14:paraId="2DAA1B3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Corregir conceptos y lógica antes de energizar.</w:t>
            </w:r>
          </w:p>
        </w:tc>
      </w:tr>
      <w:tr w:rsidR="00FB2B72" w:rsidRPr="0054349A" w14:paraId="4ADB8986" w14:textId="77777777">
        <w:trPr>
          <w:cantSplit/>
          <w:jc w:val="center"/>
        </w:trPr>
        <w:tc>
          <w:tcPr>
            <w:tcW w:w="2500" w:type="dxa"/>
            <w:tcMar>
              <w:top w:w="80" w:type="dxa"/>
              <w:bottom w:w="80" w:type="dxa"/>
            </w:tcMar>
          </w:tcPr>
          <w:p w14:paraId="28C9577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Aplicar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crear</w:t>
            </w:r>
            <w:proofErr w:type="spellEnd"/>
          </w:p>
        </w:tc>
        <w:tc>
          <w:tcPr>
            <w:tcW w:w="3200" w:type="dxa"/>
            <w:tcMar>
              <w:top w:w="80" w:type="dxa"/>
              <w:bottom w:w="80" w:type="dxa"/>
            </w:tcMar>
          </w:tcPr>
          <w:p w14:paraId="4F2C797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Calibración, código, prototipo y errores.</w:t>
            </w: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783CCE4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 xml:space="preserve">Equipo, pares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docente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>.</w:t>
            </w:r>
          </w:p>
        </w:tc>
        <w:tc>
          <w:tcPr>
            <w:tcW w:w="2480" w:type="dxa"/>
            <w:tcMar>
              <w:top w:w="80" w:type="dxa"/>
              <w:bottom w:w="80" w:type="dxa"/>
            </w:tcMar>
          </w:tcPr>
          <w:p w14:paraId="4FC16F6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Retroalimentar funcionamiento, explicación y seguridad.</w:t>
            </w:r>
          </w:p>
        </w:tc>
      </w:tr>
      <w:tr w:rsidR="00FB2B72" w:rsidRPr="0054349A" w14:paraId="34707F3D" w14:textId="77777777">
        <w:trPr>
          <w:cantSplit/>
          <w:jc w:val="center"/>
        </w:trPr>
        <w:tc>
          <w:tcPr>
            <w:tcW w:w="2500" w:type="dxa"/>
            <w:tcMar>
              <w:top w:w="80" w:type="dxa"/>
              <w:bottom w:w="80" w:type="dxa"/>
            </w:tcMar>
          </w:tcPr>
          <w:p w14:paraId="6337C1F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Compartir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transformar</w:t>
            </w:r>
            <w:proofErr w:type="spellEnd"/>
          </w:p>
        </w:tc>
        <w:tc>
          <w:tcPr>
            <w:tcW w:w="3200" w:type="dxa"/>
            <w:tcMar>
              <w:top w:w="80" w:type="dxa"/>
              <w:bottom w:w="80" w:type="dxa"/>
            </w:tcMar>
          </w:tcPr>
          <w:p w14:paraId="6D198E0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Datos, conclusión, comunicación y evaluación.</w:t>
            </w: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086A863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Estudiantes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,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docente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y comunidad.</w:t>
            </w:r>
          </w:p>
        </w:tc>
        <w:tc>
          <w:tcPr>
            <w:tcW w:w="2480" w:type="dxa"/>
            <w:tcMar>
              <w:top w:w="80" w:type="dxa"/>
              <w:bottom w:w="80" w:type="dxa"/>
            </w:tcMar>
          </w:tcPr>
          <w:p w14:paraId="79AB1C7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Valorar impacto, honestidad científica y continuidad.</w:t>
            </w:r>
          </w:p>
        </w:tc>
      </w:tr>
    </w:tbl>
    <w:p w14:paraId="5ACE1802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lastRenderedPageBreak/>
        <w:t>Rúbrica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analítica</w:t>
      </w:r>
      <w:proofErr w:type="spellEnd"/>
    </w:p>
    <w:tbl>
      <w:tblPr>
        <w:tblStyle w:val="affff2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2200"/>
        <w:gridCol w:w="2000"/>
        <w:gridCol w:w="2000"/>
        <w:gridCol w:w="1980"/>
      </w:tblGrid>
      <w:tr w:rsidR="00FB2B72" w:rsidRPr="0054349A" w14:paraId="780A2EB5" w14:textId="77777777">
        <w:trPr>
          <w:cantSplit/>
          <w:tblHeader/>
          <w:jc w:val="center"/>
        </w:trPr>
        <w:tc>
          <w:tcPr>
            <w:tcW w:w="19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F7BDE31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Criterio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peso</w:t>
            </w:r>
          </w:p>
        </w:tc>
        <w:tc>
          <w:tcPr>
            <w:tcW w:w="2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E07D2FF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Superior</w:t>
            </w:r>
          </w:p>
        </w:tc>
        <w:tc>
          <w:tcPr>
            <w:tcW w:w="20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D364845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Alto</w:t>
            </w:r>
          </w:p>
        </w:tc>
        <w:tc>
          <w:tcPr>
            <w:tcW w:w="20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67F4B6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Básico</w:t>
            </w:r>
            <w:proofErr w:type="spellEnd"/>
          </w:p>
        </w:tc>
        <w:tc>
          <w:tcPr>
            <w:tcW w:w="19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C7D253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Bajo</w:t>
            </w:r>
          </w:p>
        </w:tc>
      </w:tr>
      <w:tr w:rsidR="00FB2B72" w:rsidRPr="0054349A" w14:paraId="09EE5319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39AED3A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Problema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contexto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15 %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02F9CDB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Sustenta el reto con observaciones y mediciones; reconoce usuarios y causas.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445498A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Relaciona el reto con evidencias suficientes.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7C701B19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Describe el problema de forma general y con pocas evidencias.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73CC914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No define el problema o lo desvincula del contexto.</w:t>
            </w:r>
          </w:p>
        </w:tc>
      </w:tr>
      <w:tr w:rsidR="00FB2B72" w:rsidRPr="0054349A" w14:paraId="4D0E6861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16F694C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Algoritmo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programación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20 %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0CB5DCE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Diseña lógica completa, valida datos, explica el código y supera pruebas.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37E8382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La lógica funciona y puede explicarse con apoyo menor.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62BEE66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La lógica es parcial o requiere acompañamiento constante.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509A5DD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No representa la decisión o usa código que no puede explicar.</w:t>
            </w:r>
          </w:p>
        </w:tc>
      </w:tr>
      <w:tr w:rsidR="00FB2B72" w:rsidRPr="0054349A" w14:paraId="3CF55DCA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3CC72D5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Prototipo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comunicación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técnica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20 %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4022AC0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Integra medición, decisión y salida/registro de forma estable y segura.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0D2F8C4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Integra componentes principales con fallas menores.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74261912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Presenta integración parcial o inestable.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749CC31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No demuestra funcionamiento o compromete la seguridad.</w:t>
            </w:r>
          </w:p>
        </w:tc>
      </w:tr>
      <w:tr w:rsidR="00FB2B72" w:rsidRPr="0054349A" w14:paraId="2F1F53E6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2C1BE1C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Datos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decisión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hídrica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20 %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44B16F8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Calibra, registra datos comparables,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grafica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 y justifica con límites.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660F640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Registra y analiza datos suficientes para una conclusión básica.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777D5B4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Los datos son incompletos o el análisis es débil.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1F237A8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No hay datos confiables o la conclusión no se deriva de ellos.</w:t>
            </w:r>
          </w:p>
        </w:tc>
      </w:tr>
      <w:tr w:rsidR="00FB2B72" w:rsidRPr="0054349A" w14:paraId="2983FD76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5FE2586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Colaboración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ética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cuidado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10 %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0966239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Rota roles, documenta aportes, cuida equipos y declara el uso de IA.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2E7005D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Colabora y cuida recursos con recordatorios ocasionales.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1A9DB6F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Participa irregularmente o documenta poco.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2F82019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Incumple acuerdos, oculta ayudas o manipula sin cuidado.</w:t>
            </w:r>
          </w:p>
        </w:tc>
      </w:tr>
      <w:tr w:rsidR="00FB2B72" w:rsidRPr="0054349A" w14:paraId="1148067A" w14:textId="77777777">
        <w:trPr>
          <w:cantSplit/>
          <w:jc w:val="center"/>
        </w:trPr>
        <w:tc>
          <w:tcPr>
            <w:tcW w:w="1900" w:type="dxa"/>
            <w:shd w:val="clear" w:color="auto" w:fill="EAF0F7"/>
            <w:tcMar>
              <w:top w:w="80" w:type="dxa"/>
              <w:bottom w:w="80" w:type="dxa"/>
            </w:tcMar>
          </w:tcPr>
          <w:p w14:paraId="479F582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Comunicación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transferencia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br/>
              <w:t>15 %</w:t>
            </w:r>
          </w:p>
        </w:tc>
        <w:tc>
          <w:tcPr>
            <w:tcW w:w="2200" w:type="dxa"/>
            <w:tcMar>
              <w:top w:w="80" w:type="dxa"/>
              <w:bottom w:w="80" w:type="dxa"/>
            </w:tcMar>
          </w:tcPr>
          <w:p w14:paraId="4705CA87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Explica problema, recorrido del dato, resultados y continuidad.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44376845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Comunica el proceso y propone una mejora viable.</w:t>
            </w: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1CA806F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Presenta con explicación o evidencia limitada.</w:t>
            </w:r>
          </w:p>
        </w:tc>
        <w:tc>
          <w:tcPr>
            <w:tcW w:w="1980" w:type="dxa"/>
            <w:tcMar>
              <w:top w:w="80" w:type="dxa"/>
              <w:bottom w:w="80" w:type="dxa"/>
            </w:tcMar>
          </w:tcPr>
          <w:p w14:paraId="752115A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No explica el aprendizaje ni su aporte al territorio.</w:t>
            </w:r>
          </w:p>
        </w:tc>
      </w:tr>
    </w:tbl>
    <w:p w14:paraId="132D3E54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9. Recursos complementarios y condiciones de implementación</w:t>
      </w:r>
    </w:p>
    <w:tbl>
      <w:tblPr>
        <w:tblStyle w:val="affff3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0"/>
        <w:gridCol w:w="7880"/>
      </w:tblGrid>
      <w:tr w:rsidR="00FB2B72" w:rsidRPr="0054349A" w14:paraId="09884425" w14:textId="77777777">
        <w:trPr>
          <w:cantSplit/>
          <w:tblHeader/>
          <w:jc w:val="center"/>
        </w:trPr>
        <w:tc>
          <w:tcPr>
            <w:tcW w:w="2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9BCE558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8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EB75016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Recursos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uso</w:t>
            </w:r>
            <w:proofErr w:type="spellEnd"/>
          </w:p>
        </w:tc>
      </w:tr>
      <w:tr w:rsidR="00FB2B72" w:rsidRPr="0054349A" w14:paraId="1CF05B46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4BAB0580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Tecnológicos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mínimos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7AFED2F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ESP32 o Arduino; sensor de humedad o DHT;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protoboard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; cables; LED; computador con Arduino IDE. </w:t>
            </w:r>
            <w:r w:rsidRPr="0054349A">
              <w:rPr>
                <w:rFonts w:ascii="Aptos" w:hAnsi="Aptos"/>
                <w:sz w:val="22"/>
                <w:szCs w:val="22"/>
              </w:rPr>
              <w:t xml:space="preserve">El acta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institucional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registra</w:t>
            </w:r>
            <w:proofErr w:type="spellEnd"/>
            <w:r w:rsidRPr="0054349A">
              <w:rPr>
                <w:rFonts w:ascii="Aptos" w:hAnsi="Aptos"/>
                <w:sz w:val="22"/>
                <w:szCs w:val="22"/>
              </w:rPr>
              <w:t xml:space="preserve"> Chromebook y kit ESP32 + Arduino.</w:t>
            </w:r>
          </w:p>
        </w:tc>
      </w:tr>
      <w:tr w:rsidR="00FB2B72" w:rsidRPr="0054349A" w14:paraId="4D14A740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4BEA448D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Tecnológicos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ampliados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7554B0E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Segundo ESP32 para ESP-NOW; LCD; caudalímetro; servo; relé; electroválvula;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ThingSpeak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,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Blynk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 o almacenamiento local CSV.</w:t>
            </w:r>
          </w:p>
        </w:tc>
      </w:tr>
      <w:tr w:rsidR="00FB2B72" w:rsidRPr="0054349A" w14:paraId="7AE21CDF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2C6127C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lastRenderedPageBreak/>
              <w:t xml:space="preserve">No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digitales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263FDBD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Bitácora, tarjetas de algoritmo, papelógrafo, marcadores, recipiente graduado, cronómetro, muestras de suelo y señalización.</w:t>
            </w:r>
          </w:p>
        </w:tc>
      </w:tr>
      <w:tr w:rsidR="00FB2B72" w:rsidRPr="0054349A" w14:paraId="50D69FB4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4F7A9FAE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Humanos</w:t>
            </w:r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2E4CBC0A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Docente líder, docentes articulados, estudiantes del semillero, responsable de huerta y comunidad.</w:t>
            </w:r>
          </w:p>
        </w:tc>
      </w:tr>
      <w:tr w:rsidR="00FB2B72" w:rsidRPr="0054349A" w14:paraId="2C6BDF5A" w14:textId="77777777">
        <w:trPr>
          <w:cantSplit/>
          <w:jc w:val="center"/>
        </w:trPr>
        <w:tc>
          <w:tcPr>
            <w:tcW w:w="2200" w:type="dxa"/>
            <w:shd w:val="clear" w:color="auto" w:fill="EAF0F7"/>
            <w:tcMar>
              <w:top w:w="80" w:type="dxa"/>
              <w:bottom w:w="80" w:type="dxa"/>
            </w:tcMar>
          </w:tcPr>
          <w:p w14:paraId="54B98E9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Contingencia</w:t>
            </w:r>
            <w:proofErr w:type="spellEnd"/>
          </w:p>
        </w:tc>
        <w:tc>
          <w:tcPr>
            <w:tcW w:w="7880" w:type="dxa"/>
            <w:tcMar>
              <w:top w:w="80" w:type="dxa"/>
              <w:bottom w:w="80" w:type="dxa"/>
            </w:tcMar>
          </w:tcPr>
          <w:p w14:paraId="6D9FF44B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Código y guías offline, datos descargados, simulación en papel o </w:t>
            </w:r>
            <w:proofErr w:type="spellStart"/>
            <w:r w:rsidRPr="0054349A">
              <w:rPr>
                <w:rFonts w:ascii="Aptos" w:hAnsi="Aptos"/>
                <w:sz w:val="22"/>
                <w:szCs w:val="22"/>
                <w:lang w:val="es-CO"/>
              </w:rPr>
              <w:t>Wokwi</w:t>
            </w:r>
            <w:proofErr w:type="spellEnd"/>
            <w:r w:rsidRPr="0054349A">
              <w:rPr>
                <w:rFonts w:ascii="Aptos" w:hAnsi="Aptos"/>
                <w:sz w:val="22"/>
                <w:szCs w:val="22"/>
                <w:lang w:val="es-CO"/>
              </w:rPr>
              <w:t xml:space="preserve"> cuando esté disponible y prototipo demostrativo.</w:t>
            </w:r>
          </w:p>
        </w:tc>
      </w:tr>
    </w:tbl>
    <w:p w14:paraId="41644E25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Seguridad</w:t>
      </w:r>
      <w:proofErr w:type="spellEnd"/>
    </w:p>
    <w:p w14:paraId="4016C219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Mantener computadores, fuentes y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protoboards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lejos del agua y del suelo húmedo; trabajar con manos secas.</w:t>
      </w:r>
    </w:p>
    <w:p w14:paraId="44211F0F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Verificar cada conexión con el circuito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desenergizado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; el docente autoriza la alimentación.</w:t>
      </w:r>
    </w:p>
    <w:p w14:paraId="45B16475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Usar baja tensión. Relés, bombas o electroválvulas requieren fuente independiente, aislamiento y supervisión adulta.</w:t>
      </w:r>
    </w:p>
    <w:p w14:paraId="4167A675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No instalar un actuador real hasta comprobar lectura válida, respuesta segura ante fallas y cierre manual.</w:t>
      </w:r>
    </w:p>
    <w:p w14:paraId="4069BB0F" w14:textId="77777777" w:rsidR="00FB2B72" w:rsidRPr="0054349A" w:rsidRDefault="00216F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720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Revisar autorizaciones antes de publicar fotografías, videos o productos de estudiantes.</w:t>
      </w:r>
    </w:p>
    <w:p w14:paraId="3339FF2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t>Arquitectura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referencia</w:t>
      </w:r>
      <w:proofErr w:type="spellEnd"/>
    </w:p>
    <w:p w14:paraId="52FE2055" w14:textId="77777777" w:rsidR="00FB2B72" w:rsidRPr="0054349A" w:rsidRDefault="00216FA9">
      <w:pPr>
        <w:jc w:val="center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noProof/>
          <w:sz w:val="22"/>
          <w:szCs w:val="22"/>
        </w:rPr>
        <w:drawing>
          <wp:inline distT="0" distB="0" distL="114300" distR="114300" wp14:anchorId="5C9AEEC4" wp14:editId="3EC6BE2E">
            <wp:extent cx="5940000" cy="2762100"/>
            <wp:effectExtent l="0" t="0" r="0" b="0"/>
            <wp:docPr id="28" name="image1.png" descr="Diagrama paso a paso de la arquitectura escolar: contexto, medición, validación, comunicación, registro y decisión, con una ruta de contingencia sin interne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iagrama paso a paso de la arquitectura escolar: contexto, medición, validación, comunicación, registro y decisión, con una ruta de contingencia sin internet.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2B3A50" w14:textId="77777777" w:rsidR="00FB2B72" w:rsidRPr="0054349A" w:rsidRDefault="00216FA9">
      <w:pPr>
        <w:pBdr>
          <w:top w:val="nil"/>
          <w:left w:val="nil"/>
          <w:bottom w:val="nil"/>
          <w:right w:val="nil"/>
          <w:between w:val="nil"/>
        </w:pBdr>
        <w:spacing w:before="60" w:after="140" w:line="276" w:lineRule="auto"/>
        <w:jc w:val="center"/>
        <w:rPr>
          <w:rFonts w:ascii="Aptos" w:hAnsi="Aptos"/>
          <w:i/>
          <w:iCs/>
          <w:sz w:val="22"/>
          <w:szCs w:val="22"/>
          <w:lang w:val="es-CO"/>
        </w:rPr>
      </w:pPr>
      <w:r w:rsidRPr="0054349A">
        <w:rPr>
          <w:rFonts w:ascii="Aptos" w:hAnsi="Aptos"/>
          <w:i/>
          <w:iCs/>
          <w:sz w:val="22"/>
          <w:szCs w:val="22"/>
          <w:lang w:val="es-CO"/>
        </w:rPr>
        <w:t>Figura 7. Arquitectura escalable para la implementación escolar. Elaboración propia a partir de Conecta KO-CO y Paraíso Verde, 2026.</w:t>
      </w:r>
    </w:p>
    <w:tbl>
      <w:tblPr>
        <w:tblStyle w:val="affff4"/>
        <w:tblW w:w="100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40"/>
        <w:gridCol w:w="5040"/>
      </w:tblGrid>
      <w:tr w:rsidR="00FB2B72" w:rsidRPr="0054349A" w14:paraId="3661E944" w14:textId="77777777">
        <w:trPr>
          <w:cantSplit/>
          <w:tblHeader/>
          <w:jc w:val="center"/>
        </w:trPr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6768FC4E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lastRenderedPageBreak/>
              <w:drawing>
                <wp:inline distT="0" distB="0" distL="114300" distR="114300" wp14:anchorId="697AB08B" wp14:editId="22D3A96D">
                  <wp:extent cx="2971800" cy="1671638"/>
                  <wp:effectExtent l="0" t="0" r="0" b="0"/>
                  <wp:docPr id="30" name="image10.jpg" descr="Figura 8. Programación y carga del nodo central durante ICT Corea. Fuente: archivo personal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Figura 8. Programación y carga del nodo central durante ICT Corea. Fuente: archivo personal, 2026.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716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1A4363F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8. Programación y carga del nodo central durante ICT Corea.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personal, 2026.</w:t>
            </w:r>
          </w:p>
        </w:tc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53C1D6AB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2D1787C6" wp14:editId="7AC09436">
                  <wp:extent cx="2971800" cy="6604000"/>
                  <wp:effectExtent l="0" t="0" r="0" b="0"/>
                  <wp:docPr id="31" name="image11.jpg" descr="Figura 9. Ejemplo histórico de visualización de datos en ThingSpeak. Fuente: archivo de Paraíso Verde, 2024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Figura 9. Ejemplo histórico de visualización de datos en ThingSpeak. Fuente: archivo de Paraíso Verde, 2024.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660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E553869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9. Ejemplo histórico de visualización de datos en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>ThingSpeak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de Paraíso Verde, 2024.</w:t>
            </w:r>
          </w:p>
        </w:tc>
      </w:tr>
    </w:tbl>
    <w:p w14:paraId="653E965D" w14:textId="77777777" w:rsidR="00FB2B72" w:rsidRPr="0054349A" w:rsidRDefault="00216FA9">
      <w:pPr>
        <w:pStyle w:val="Ttulo2"/>
        <w:pageBreakBefore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9.1. Ruta rápida de réplica para un docente que empieza</w:t>
      </w:r>
    </w:p>
    <w:tbl>
      <w:tblPr>
        <w:tblStyle w:val="affff5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3360"/>
        <w:gridCol w:w="3360"/>
      </w:tblGrid>
      <w:tr w:rsidR="00FB2B72" w:rsidRPr="0054349A" w14:paraId="0CE7E033" w14:textId="77777777">
        <w:trPr>
          <w:tblHeader/>
        </w:trPr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2D1B649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Paso</w:t>
            </w:r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0EF004C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Qué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hace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el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docente</w:t>
            </w:r>
            <w:proofErr w:type="spellEnd"/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28F2FD3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Qué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debe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quedar</w:t>
            </w:r>
            <w:proofErr w:type="spellEnd"/>
          </w:p>
        </w:tc>
      </w:tr>
      <w:tr w:rsidR="00FB2B72" w:rsidRPr="0054349A" w14:paraId="60F9D6C5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3690BC2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1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698DE8EC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Selecciona una situación real de agua y dos imágenes; prepara Anexo 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42D82A6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Pregunta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investigable.</w:t>
            </w:r>
          </w:p>
        </w:tc>
      </w:tr>
      <w:tr w:rsidR="00FB2B72" w:rsidRPr="0054349A" w14:paraId="46789B21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BB133C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2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081D69CA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Explica sensor, ESP32, dato y salida con el juego corporal.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B7018E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Diagrama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funcional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  <w:tr w:rsidR="00FB2B72" w:rsidRPr="0054349A" w14:paraId="273FE9DA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1BE41DD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3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1959038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Trabaja el algoritmo con tarjetas antes de conectar.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6E8ACF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Tabla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de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decisiones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segura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  <w:tr w:rsidR="00FB2B72" w:rsidRPr="0054349A" w14:paraId="2060D1B9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9FB288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4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134EEF8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Carga un programa mínimo y observa el monitor serial.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647ED2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Una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lectura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comprensible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  <w:tr w:rsidR="00FB2B72" w:rsidRPr="0054349A" w14:paraId="55C9E4AE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3D5A6BAB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5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50E1413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Calibra con condiciones conocidas y registra repeticiones.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6C8F700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Umbral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justificado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localmente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</w:tr>
      <w:tr w:rsidR="00FB2B72" w:rsidRPr="0054349A" w14:paraId="0138A74F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D56D821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6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47AE399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Añade LED/LCD; luego comunicación o nube si hay condiciones.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01E31F6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Prototipo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mínimo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viable.</w:t>
            </w:r>
          </w:p>
        </w:tc>
      </w:tr>
      <w:tr w:rsidR="00FB2B72" w:rsidRPr="0054349A" w14:paraId="47D1527D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57742F6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7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B50D038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Analiza datos y comunica evidencia, límites y mejora.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6650E0EA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Conclusión honesta y plan de continuidad.</w:t>
            </w:r>
          </w:p>
        </w:tc>
      </w:tr>
    </w:tbl>
    <w:p w14:paraId="44566B50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Fuentes para ampliar</w:t>
      </w:r>
    </w:p>
    <w:p w14:paraId="425FB71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Proyecto Paraíso Verde: </w:t>
      </w:r>
      <w:hyperlink r:id="rId31">
        <w:proofErr w:type="spellStart"/>
        <w:r w:rsidRPr="0054349A">
          <w:rPr>
            <w:rFonts w:ascii="Aptos" w:hAnsi="Aptos"/>
            <w:sz w:val="22"/>
            <w:szCs w:val="22"/>
            <w:u w:val="single"/>
            <w:lang w:val="es-CO"/>
          </w:rPr>
          <w:t>Padlet</w:t>
        </w:r>
        <w:proofErr w:type="spellEnd"/>
        <w:r w:rsidRPr="0054349A">
          <w:rPr>
            <w:rFonts w:ascii="Aptos" w:hAnsi="Aptos"/>
            <w:sz w:val="22"/>
            <w:szCs w:val="22"/>
            <w:u w:val="single"/>
            <w:lang w:val="es-CO"/>
          </w:rPr>
          <w:t xml:space="preserve"> de evidencias y trayectoria</w:t>
        </w:r>
      </w:hyperlink>
      <w:r w:rsidRPr="0054349A">
        <w:rPr>
          <w:rFonts w:ascii="Aptos" w:hAnsi="Aptos"/>
          <w:sz w:val="22"/>
          <w:szCs w:val="22"/>
          <w:lang w:val="es-CO"/>
        </w:rPr>
        <w:t xml:space="preserve">; </w:t>
      </w:r>
      <w:hyperlink r:id="rId32">
        <w:r w:rsidRPr="0054349A">
          <w:rPr>
            <w:rFonts w:ascii="Aptos" w:hAnsi="Aptos"/>
            <w:sz w:val="22"/>
            <w:szCs w:val="22"/>
            <w:u w:val="single"/>
            <w:lang w:val="es-CO"/>
          </w:rPr>
          <w:t>nota de la Gobernación del Huila sobre el sistema de riego</w:t>
        </w:r>
      </w:hyperlink>
      <w:r w:rsidRPr="0054349A">
        <w:rPr>
          <w:rFonts w:ascii="Aptos" w:hAnsi="Aptos"/>
          <w:sz w:val="22"/>
          <w:szCs w:val="22"/>
          <w:lang w:val="es-CO"/>
        </w:rPr>
        <w:t xml:space="preserve">; </w:t>
      </w:r>
      <w:hyperlink r:id="rId33">
        <w:r w:rsidRPr="0054349A">
          <w:rPr>
            <w:rFonts w:ascii="Aptos" w:hAnsi="Aptos"/>
            <w:sz w:val="22"/>
            <w:szCs w:val="22"/>
            <w:u w:val="single"/>
            <w:lang w:val="es-CO"/>
          </w:rPr>
          <w:t>transferencia de la experiencia ICT Corea</w:t>
        </w:r>
      </w:hyperlink>
    </w:p>
    <w:p w14:paraId="6D002E85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b/>
          <w:bCs/>
          <w:sz w:val="22"/>
          <w:szCs w:val="22"/>
          <w:lang w:val="es-CO"/>
        </w:rPr>
        <w:t xml:space="preserve">Guías técnicas oficiales: </w:t>
      </w:r>
      <w:hyperlink r:id="rId34">
        <w:r w:rsidRPr="0054349A">
          <w:rPr>
            <w:rFonts w:ascii="Aptos" w:hAnsi="Aptos"/>
            <w:sz w:val="22"/>
            <w:szCs w:val="22"/>
            <w:u w:val="single"/>
            <w:lang w:val="es-CO"/>
          </w:rPr>
          <w:t>Arduino IDE 2</w:t>
        </w:r>
      </w:hyperlink>
      <w:r w:rsidRPr="0054349A">
        <w:rPr>
          <w:rFonts w:ascii="Aptos" w:hAnsi="Aptos"/>
          <w:sz w:val="22"/>
          <w:szCs w:val="22"/>
          <w:lang w:val="es-CO"/>
        </w:rPr>
        <w:t xml:space="preserve">; </w:t>
      </w:r>
      <w:hyperlink r:id="rId35">
        <w:proofErr w:type="spellStart"/>
        <w:r w:rsidRPr="0054349A">
          <w:rPr>
            <w:rFonts w:ascii="Aptos" w:hAnsi="Aptos"/>
            <w:sz w:val="22"/>
            <w:szCs w:val="22"/>
            <w:u w:val="single"/>
            <w:lang w:val="es-CO"/>
          </w:rPr>
          <w:t>ThingSpeak</w:t>
        </w:r>
        <w:proofErr w:type="spellEnd"/>
      </w:hyperlink>
      <w:r w:rsidRPr="0054349A">
        <w:rPr>
          <w:rFonts w:ascii="Aptos" w:hAnsi="Aptos"/>
          <w:sz w:val="22"/>
          <w:szCs w:val="22"/>
          <w:lang w:val="es-CO"/>
        </w:rPr>
        <w:t xml:space="preserve">; </w:t>
      </w:r>
      <w:hyperlink r:id="rId36">
        <w:r w:rsidRPr="0054349A">
          <w:rPr>
            <w:rFonts w:ascii="Aptos" w:hAnsi="Aptos"/>
            <w:sz w:val="22"/>
            <w:szCs w:val="22"/>
            <w:u w:val="single"/>
            <w:lang w:val="es-CO"/>
          </w:rPr>
          <w:t>Apps Script con Google Sheets</w:t>
        </w:r>
      </w:hyperlink>
      <w:r w:rsidRPr="0054349A">
        <w:rPr>
          <w:rFonts w:ascii="Aptos" w:hAnsi="Aptos"/>
          <w:sz w:val="22"/>
          <w:szCs w:val="22"/>
          <w:lang w:val="es-CO"/>
        </w:rPr>
        <w:t xml:space="preserve">; </w:t>
      </w:r>
      <w:hyperlink r:id="rId37">
        <w:r w:rsidRPr="0054349A">
          <w:rPr>
            <w:rFonts w:ascii="Aptos" w:hAnsi="Aptos"/>
            <w:sz w:val="22"/>
            <w:szCs w:val="22"/>
            <w:u w:val="single"/>
            <w:lang w:val="es-CO"/>
          </w:rPr>
          <w:t>Python para principiantes</w:t>
        </w:r>
      </w:hyperlink>
    </w:p>
    <w:p w14:paraId="3B05887F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10. Referencias bibliográficas</w:t>
      </w:r>
    </w:p>
    <w:p w14:paraId="5E52446E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Equipo Conecta KO-CO. (2026). Conecta KO-CO: Smart Farm </w:t>
      </w:r>
      <w:proofErr w:type="gramStart"/>
      <w:r w:rsidRPr="0054349A">
        <w:rPr>
          <w:rFonts w:ascii="Aptos" w:hAnsi="Aptos"/>
          <w:sz w:val="22"/>
          <w:szCs w:val="22"/>
          <w:lang w:val="es-CO"/>
        </w:rPr>
        <w:t>Interface</w:t>
      </w:r>
      <w:proofErr w:type="gramEnd"/>
      <w:r w:rsidRPr="0054349A">
        <w:rPr>
          <w:rFonts w:ascii="Aptos" w:hAnsi="Aptos"/>
          <w:sz w:val="22"/>
          <w:szCs w:val="22"/>
          <w:lang w:val="es-CO"/>
        </w:rPr>
        <w:t>, Team A [Presentación y material de prototipo no publicado].</w:t>
      </w:r>
    </w:p>
    <w:p w14:paraId="15181711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(2026a). Acta de entrega ICT 2026–Corea [Documento institucional].</w:t>
      </w:r>
    </w:p>
    <w:p w14:paraId="58399841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(2026b). Formato de identificación del proyecto Paraíso Verde 2026 [Documento institucional].</w:t>
      </w:r>
    </w:p>
    <w:p w14:paraId="3492CE7B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(2026c). Postulación ICT Paraíso Verde 2026: versión extensa [Documento de trabajo].</w:t>
      </w:r>
    </w:p>
    <w:p w14:paraId="7F08087D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Institución Educativa Ramón Alvarado Sánchez. (2026d). Paraíso Verde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IoT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>: sistema inteligente de gestión hídrica para agricultura escolar rural [Documento de proyecto].</w:t>
      </w:r>
    </w:p>
    <w:p w14:paraId="723AB25F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Ministerio de Educación Nacional de Colombia. (2026). Guía Unidad Didáctica–ICT 2026 [Documento de orientación].</w:t>
      </w:r>
    </w:p>
    <w:p w14:paraId="50D9D63B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lastRenderedPageBreak/>
        <w:t>Ministerio de Educación Nacional. (2006). Estándares Básicos de Competencias en Lenguaje, Matemáticas, Ciencias y Ciudadanas. https://www.mineducacion.gov.co/1621/article-116042.html</w:t>
      </w:r>
    </w:p>
    <w:p w14:paraId="4FFC68A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Ministerio de Educación Nacional. (2016). Derechos Básicos de Aprendizaje: Ciencias Naturales.</w:t>
      </w:r>
    </w:p>
    <w:p w14:paraId="2148AD7C" w14:textId="77777777" w:rsidR="00FB2B72" w:rsidRPr="0054349A" w:rsidRDefault="00216FA9">
      <w:pPr>
        <w:jc w:val="left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Ministerio de Educación Nacional. (2022). Orientaciones Curriculares para el área de Tecnología e Informática en la educación básica y media. https://www.mineducacion.gov.co/portal/Preescolar-basica-y-media/Referentes-de-calidad/411706:Orientaciones-Curriculares</w:t>
      </w:r>
    </w:p>
    <w:p w14:paraId="7C34327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(2024). Programación curricular del área de Ciencias Naturales y Educación Ambiental [documento institucional].</w:t>
      </w:r>
    </w:p>
    <w:p w14:paraId="7980861F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proofErr w:type="spellStart"/>
      <w:r w:rsidRPr="0054349A">
        <w:rPr>
          <w:rFonts w:ascii="Aptos" w:hAnsi="Aptos"/>
          <w:sz w:val="22"/>
          <w:szCs w:val="22"/>
          <w:lang w:val="es-CO"/>
        </w:rPr>
        <w:t>OpenAI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. (2026). </w:t>
      </w:r>
      <w:proofErr w:type="spellStart"/>
      <w:r w:rsidRPr="0054349A">
        <w:rPr>
          <w:rFonts w:ascii="Aptos" w:hAnsi="Aptos"/>
          <w:sz w:val="22"/>
          <w:szCs w:val="22"/>
          <w:lang w:val="es-CO"/>
        </w:rPr>
        <w:t>ChatGPT</w:t>
      </w:r>
      <w:proofErr w:type="spellEnd"/>
      <w:r w:rsidRPr="0054349A">
        <w:rPr>
          <w:rFonts w:ascii="Aptos" w:hAnsi="Aptos"/>
          <w:sz w:val="22"/>
          <w:szCs w:val="22"/>
          <w:lang w:val="es-CO"/>
        </w:rPr>
        <w:t xml:space="preserve"> [Modelo de lenguaje de inteligencia artificial]. https://chatgpt.com</w:t>
      </w:r>
    </w:p>
    <w:p w14:paraId="52A64860" w14:textId="77777777" w:rsidR="00FB2B72" w:rsidRPr="0054349A" w:rsidRDefault="00216FA9">
      <w:pPr>
        <w:ind w:left="504" w:hanging="504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Vargas Villareal, A. (2026). Archivo fotográfico de la transferencia ICT Corea y del proyecto Paraíso Verde [Colección privada].</w:t>
      </w:r>
    </w:p>
    <w:p w14:paraId="5033611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(2024a). Plantilla póster Ondas: Sistema de riego inteligente para la producción sostenible de hortalizas en la comunidad del I.E.R.A.S. [Póster de investigación].</w:t>
      </w:r>
    </w:p>
    <w:p w14:paraId="5E21985C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(2024b). Informe final del proyecto de investigación Ondas: Paraíso Verde, ID 122 [Informe institucional].</w:t>
      </w:r>
    </w:p>
    <w:p w14:paraId="49DEE0CE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(2024c). Semillero de investigación Ondas: Grupo Paraíso Verde, ID 122 [Presentación del proceso].</w:t>
      </w:r>
    </w:p>
    <w:p w14:paraId="0663217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USCO en Línea. (2024, 6 de diciembre). Semillero de Investigación ‘Paraíso Verde’ se destaca en Encuentros Zonales del Programa Ondas Huila.</w:t>
      </w:r>
    </w:p>
    <w:p w14:paraId="2406C76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(2026e). AS_022 Bitácora 1: Guardianes del Agua, Paraíso Verde [Olimpiadas STEM+ Colombia 2026].</w:t>
      </w:r>
    </w:p>
    <w:p w14:paraId="331C0AE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(2026f). Bitácora 2: diseño y esquematización del prototipo [Olimpiadas STEM+ Colombia 2026].</w:t>
      </w:r>
    </w:p>
    <w:p w14:paraId="55DB86B4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(2026g). AS_022 Guardianes del Agua, Bitácora 3 [Olimpiadas STEM+ Colombia 2026].</w:t>
      </w:r>
    </w:p>
    <w:p w14:paraId="61CB7D1B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Institución Educativa Ramón Alvarado Sánchez. (2026h). Desafío 4: comunicación pública de la ciencia [Olimpiadas STEM+ Colombia 2026].</w:t>
      </w:r>
    </w:p>
    <w:p w14:paraId="568B6D38" w14:textId="77777777" w:rsidR="00FB2B72" w:rsidRPr="0054349A" w:rsidRDefault="00216FA9">
      <w:pPr>
        <w:jc w:val="left"/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sz w:val="22"/>
          <w:szCs w:val="22"/>
        </w:rPr>
        <w:t>Arduino. (2026). Getting started with Arduino IDE 2. https://docs.arduino.cc/software/ide-v2/tutorials/getting-started-ide-v2/</w:t>
      </w:r>
    </w:p>
    <w:p w14:paraId="3DE9D336" w14:textId="77777777" w:rsidR="00FB2B72" w:rsidRPr="0054349A" w:rsidRDefault="00216FA9">
      <w:pPr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sz w:val="22"/>
          <w:szCs w:val="22"/>
        </w:rPr>
        <w:t>Google. (2026). Extend Google Sheets with Apps Script. https://developers.google.com/apps-script/guides/sheets</w:t>
      </w:r>
    </w:p>
    <w:p w14:paraId="4E589E9A" w14:textId="77777777" w:rsidR="00FB2B72" w:rsidRPr="0054349A" w:rsidRDefault="00216FA9">
      <w:pPr>
        <w:rPr>
          <w:rFonts w:ascii="Aptos" w:hAnsi="Aptos"/>
          <w:sz w:val="22"/>
          <w:szCs w:val="22"/>
        </w:rPr>
      </w:pPr>
      <w:r w:rsidRPr="0054349A">
        <w:rPr>
          <w:rFonts w:ascii="Aptos" w:hAnsi="Aptos"/>
          <w:sz w:val="22"/>
          <w:szCs w:val="22"/>
        </w:rPr>
        <w:t xml:space="preserve">MathWorks. (2026). </w:t>
      </w:r>
      <w:proofErr w:type="spellStart"/>
      <w:r w:rsidRPr="0054349A">
        <w:rPr>
          <w:rFonts w:ascii="Aptos" w:hAnsi="Aptos"/>
          <w:sz w:val="22"/>
          <w:szCs w:val="22"/>
        </w:rPr>
        <w:t>ThingSpeak</w:t>
      </w:r>
      <w:proofErr w:type="spellEnd"/>
      <w:r w:rsidRPr="0054349A">
        <w:rPr>
          <w:rFonts w:ascii="Aptos" w:hAnsi="Aptos"/>
          <w:sz w:val="22"/>
          <w:szCs w:val="22"/>
        </w:rPr>
        <w:t xml:space="preserve"> documentation. https://www.mathworks.com/help/thingspeak/index.html</w:t>
      </w:r>
    </w:p>
    <w:p w14:paraId="38C94792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Gobernación del Huila. (2026, 14 de mayo). En Garzón viven un ‘Paraíso Verde’ por cuenta de un sistema de riego inteligente.</w:t>
      </w:r>
    </w:p>
    <w:p w14:paraId="1CCB8CC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Nota de transparencia</w:t>
      </w:r>
    </w:p>
    <w:p w14:paraId="47E44E83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 xml:space="preserve">La asistencia de inteligencia artificial se utilizó para organizar, revisar, redactar y proponer ejemplos de código. Todo código debe ser revisado, explicado y probado por docentes y estudiantes antes de </w:t>
      </w:r>
      <w:r w:rsidRPr="0054349A">
        <w:rPr>
          <w:rFonts w:ascii="Aptos" w:hAnsi="Aptos"/>
          <w:sz w:val="22"/>
          <w:szCs w:val="22"/>
          <w:lang w:val="es-CO"/>
        </w:rPr>
        <w:lastRenderedPageBreak/>
        <w:t>incorporarse. Las decisiones pedagógicas, los datos institucionales, los umbrales de sensores y la implementación corresponden al docente y a la institución. Los resultados medidos, simulados e hipotéticos se identifican de manera explícita. No se ingresan datos personales de estudiantes ni credenciales en herramientas de IA o en código público.</w:t>
      </w:r>
    </w:p>
    <w:p w14:paraId="1CA4D57A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br w:type="page"/>
      </w:r>
    </w:p>
    <w:p w14:paraId="7A9E73A5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Anexos e instrumentos de aula</w:t>
      </w:r>
    </w:p>
    <w:p w14:paraId="2BC78857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Los formatos siguientes pueden imprimirse o duplicarse. Los campos vacíos son espacios de trabajo para el estudiante, no información pendiente de la unidad didáctica.</w:t>
      </w:r>
    </w:p>
    <w:p w14:paraId="20C62DC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Anexo A. Bitácora de observación del agua</w:t>
      </w:r>
    </w:p>
    <w:tbl>
      <w:tblPr>
        <w:tblStyle w:val="affff6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1400"/>
        <w:gridCol w:w="1550"/>
        <w:gridCol w:w="2000"/>
        <w:gridCol w:w="1500"/>
        <w:gridCol w:w="2130"/>
      </w:tblGrid>
      <w:tr w:rsidR="00FB2B72" w:rsidRPr="0054349A" w14:paraId="20DDE5BB" w14:textId="77777777">
        <w:trPr>
          <w:cantSplit/>
          <w:tblHeader/>
          <w:jc w:val="center"/>
        </w:trPr>
        <w:tc>
          <w:tcPr>
            <w:tcW w:w="1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DD6D94C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Fecha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/ hora</w:t>
            </w:r>
          </w:p>
        </w:tc>
        <w:tc>
          <w:tcPr>
            <w:tcW w:w="14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65B26AD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Lugar</w:t>
            </w:r>
          </w:p>
        </w:tc>
        <w:tc>
          <w:tcPr>
            <w:tcW w:w="155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1E7B49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Forma de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riego</w:t>
            </w:r>
            <w:proofErr w:type="spellEnd"/>
          </w:p>
        </w:tc>
        <w:tc>
          <w:tcPr>
            <w:tcW w:w="20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1087E84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observada</w:t>
            </w:r>
            <w:proofErr w:type="spellEnd"/>
          </w:p>
        </w:tc>
        <w:tc>
          <w:tcPr>
            <w:tcW w:w="1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7DEA707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Medición</w:t>
            </w:r>
            <w:proofErr w:type="spellEnd"/>
          </w:p>
        </w:tc>
        <w:tc>
          <w:tcPr>
            <w:tcW w:w="213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5EA196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Problema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pregunta</w:t>
            </w:r>
            <w:proofErr w:type="spellEnd"/>
          </w:p>
        </w:tc>
      </w:tr>
      <w:tr w:rsidR="00FB2B72" w:rsidRPr="0054349A" w14:paraId="0AE3F645" w14:textId="77777777">
        <w:trPr>
          <w:cantSplit/>
          <w:jc w:val="center"/>
        </w:trPr>
        <w:tc>
          <w:tcPr>
            <w:tcW w:w="1500" w:type="dxa"/>
            <w:tcMar>
              <w:top w:w="80" w:type="dxa"/>
              <w:bottom w:w="80" w:type="dxa"/>
            </w:tcMar>
          </w:tcPr>
          <w:p w14:paraId="7BC2F1D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00" w:type="dxa"/>
            <w:tcMar>
              <w:top w:w="80" w:type="dxa"/>
              <w:bottom w:w="80" w:type="dxa"/>
            </w:tcMar>
          </w:tcPr>
          <w:p w14:paraId="00C4230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0" w:type="dxa"/>
            <w:tcMar>
              <w:top w:w="80" w:type="dxa"/>
              <w:bottom w:w="80" w:type="dxa"/>
            </w:tcMar>
          </w:tcPr>
          <w:p w14:paraId="7F80119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6F2EBB9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6EDFAC6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bottom w:w="80" w:type="dxa"/>
            </w:tcMar>
          </w:tcPr>
          <w:p w14:paraId="15E4F05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77AE127F" w14:textId="77777777">
        <w:trPr>
          <w:cantSplit/>
          <w:jc w:val="center"/>
        </w:trPr>
        <w:tc>
          <w:tcPr>
            <w:tcW w:w="1500" w:type="dxa"/>
            <w:tcMar>
              <w:top w:w="80" w:type="dxa"/>
              <w:bottom w:w="80" w:type="dxa"/>
            </w:tcMar>
          </w:tcPr>
          <w:p w14:paraId="666B7A4C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00" w:type="dxa"/>
            <w:tcMar>
              <w:top w:w="80" w:type="dxa"/>
              <w:bottom w:w="80" w:type="dxa"/>
            </w:tcMar>
          </w:tcPr>
          <w:p w14:paraId="443FAF8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0" w:type="dxa"/>
            <w:tcMar>
              <w:top w:w="80" w:type="dxa"/>
              <w:bottom w:w="80" w:type="dxa"/>
            </w:tcMar>
          </w:tcPr>
          <w:p w14:paraId="5A3D491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7C2A1E5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76DBF7A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bottom w:w="80" w:type="dxa"/>
            </w:tcMar>
          </w:tcPr>
          <w:p w14:paraId="6FB7C28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195D05CF" w14:textId="77777777">
        <w:trPr>
          <w:cantSplit/>
          <w:jc w:val="center"/>
        </w:trPr>
        <w:tc>
          <w:tcPr>
            <w:tcW w:w="1500" w:type="dxa"/>
            <w:tcMar>
              <w:top w:w="80" w:type="dxa"/>
              <w:bottom w:w="80" w:type="dxa"/>
            </w:tcMar>
          </w:tcPr>
          <w:p w14:paraId="6C089C8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00" w:type="dxa"/>
            <w:tcMar>
              <w:top w:w="80" w:type="dxa"/>
              <w:bottom w:w="80" w:type="dxa"/>
            </w:tcMar>
          </w:tcPr>
          <w:p w14:paraId="2169D3C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0" w:type="dxa"/>
            <w:tcMar>
              <w:top w:w="80" w:type="dxa"/>
              <w:bottom w:w="80" w:type="dxa"/>
            </w:tcMar>
          </w:tcPr>
          <w:p w14:paraId="73EDCF4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0534F4A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5B99ED2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bottom w:w="80" w:type="dxa"/>
            </w:tcMar>
          </w:tcPr>
          <w:p w14:paraId="3B2BC62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284131B7" w14:textId="77777777">
        <w:trPr>
          <w:cantSplit/>
          <w:jc w:val="center"/>
        </w:trPr>
        <w:tc>
          <w:tcPr>
            <w:tcW w:w="1500" w:type="dxa"/>
            <w:tcMar>
              <w:top w:w="80" w:type="dxa"/>
              <w:bottom w:w="80" w:type="dxa"/>
            </w:tcMar>
          </w:tcPr>
          <w:p w14:paraId="20B4888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00" w:type="dxa"/>
            <w:tcMar>
              <w:top w:w="80" w:type="dxa"/>
              <w:bottom w:w="80" w:type="dxa"/>
            </w:tcMar>
          </w:tcPr>
          <w:p w14:paraId="48E7657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0" w:type="dxa"/>
            <w:tcMar>
              <w:top w:w="80" w:type="dxa"/>
              <w:bottom w:w="80" w:type="dxa"/>
            </w:tcMar>
          </w:tcPr>
          <w:p w14:paraId="702C2A5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696160E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57D0B17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bottom w:w="80" w:type="dxa"/>
            </w:tcMar>
          </w:tcPr>
          <w:p w14:paraId="7C356A6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39E9781A" w14:textId="77777777">
        <w:trPr>
          <w:cantSplit/>
          <w:jc w:val="center"/>
        </w:trPr>
        <w:tc>
          <w:tcPr>
            <w:tcW w:w="1500" w:type="dxa"/>
            <w:tcMar>
              <w:top w:w="80" w:type="dxa"/>
              <w:bottom w:w="80" w:type="dxa"/>
            </w:tcMar>
          </w:tcPr>
          <w:p w14:paraId="681D0A0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00" w:type="dxa"/>
            <w:tcMar>
              <w:top w:w="80" w:type="dxa"/>
              <w:bottom w:w="80" w:type="dxa"/>
            </w:tcMar>
          </w:tcPr>
          <w:p w14:paraId="3D16927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0" w:type="dxa"/>
            <w:tcMar>
              <w:top w:w="80" w:type="dxa"/>
              <w:bottom w:w="80" w:type="dxa"/>
            </w:tcMar>
          </w:tcPr>
          <w:p w14:paraId="25FEF7D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4175D30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602EC0E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bottom w:w="80" w:type="dxa"/>
            </w:tcMar>
          </w:tcPr>
          <w:p w14:paraId="7CAAA78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CB14EBE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 xml:space="preserve">Anexo B. Registro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calibración</w:t>
      </w:r>
      <w:proofErr w:type="spellEnd"/>
    </w:p>
    <w:tbl>
      <w:tblPr>
        <w:tblStyle w:val="affff7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2500"/>
        <w:gridCol w:w="1300"/>
        <w:gridCol w:w="1200"/>
        <w:gridCol w:w="2000"/>
        <w:gridCol w:w="1680"/>
      </w:tblGrid>
      <w:tr w:rsidR="00FB2B72" w:rsidRPr="0054349A" w14:paraId="4D897C91" w14:textId="77777777">
        <w:trPr>
          <w:cantSplit/>
          <w:tblHeader/>
          <w:jc w:val="center"/>
        </w:trPr>
        <w:tc>
          <w:tcPr>
            <w:tcW w:w="14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926ABEF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Condición</w:t>
            </w:r>
            <w:proofErr w:type="spellEnd"/>
          </w:p>
        </w:tc>
        <w:tc>
          <w:tcPr>
            <w:tcW w:w="2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B9ED2A7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Lecturas</w:t>
            </w:r>
            <w:proofErr w:type="spellEnd"/>
          </w:p>
        </w:tc>
        <w:tc>
          <w:tcPr>
            <w:tcW w:w="13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70440E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Promedio</w:t>
            </w:r>
            <w:proofErr w:type="spellEnd"/>
          </w:p>
        </w:tc>
        <w:tc>
          <w:tcPr>
            <w:tcW w:w="12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093B086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20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8BD53FF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Interpretación</w:t>
            </w:r>
            <w:proofErr w:type="spellEnd"/>
          </w:p>
        </w:tc>
        <w:tc>
          <w:tcPr>
            <w:tcW w:w="16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24C208C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Decisión</w:t>
            </w:r>
            <w:proofErr w:type="spellEnd"/>
          </w:p>
        </w:tc>
      </w:tr>
      <w:tr w:rsidR="00FB2B72" w:rsidRPr="0054349A" w14:paraId="72743A37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2E7C9B1F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Seca</w:t>
            </w:r>
          </w:p>
        </w:tc>
        <w:tc>
          <w:tcPr>
            <w:tcW w:w="2500" w:type="dxa"/>
            <w:tcMar>
              <w:top w:w="80" w:type="dxa"/>
              <w:bottom w:w="80" w:type="dxa"/>
            </w:tcMar>
          </w:tcPr>
          <w:p w14:paraId="7D57C2E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 w14:paraId="2ADE406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2B58EFA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0DEEC3C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1BD917D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34AE9898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6FEA4923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sz w:val="22"/>
                <w:szCs w:val="22"/>
              </w:rPr>
              <w:t>Intermedia</w:t>
            </w:r>
          </w:p>
        </w:tc>
        <w:tc>
          <w:tcPr>
            <w:tcW w:w="2500" w:type="dxa"/>
            <w:tcMar>
              <w:top w:w="80" w:type="dxa"/>
              <w:bottom w:w="80" w:type="dxa"/>
            </w:tcMar>
          </w:tcPr>
          <w:p w14:paraId="0A04B8F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 w14:paraId="723932F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17665B3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4CC6537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6F7D4AE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533EC4B7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2920C6A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sz w:val="22"/>
                <w:szCs w:val="22"/>
              </w:rPr>
              <w:t>Húmeda</w:t>
            </w:r>
            <w:proofErr w:type="spellEnd"/>
          </w:p>
        </w:tc>
        <w:tc>
          <w:tcPr>
            <w:tcW w:w="2500" w:type="dxa"/>
            <w:tcMar>
              <w:top w:w="80" w:type="dxa"/>
              <w:bottom w:w="80" w:type="dxa"/>
            </w:tcMar>
          </w:tcPr>
          <w:p w14:paraId="6970C5E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300" w:type="dxa"/>
            <w:tcMar>
              <w:top w:w="80" w:type="dxa"/>
              <w:bottom w:w="80" w:type="dxa"/>
            </w:tcMar>
          </w:tcPr>
          <w:p w14:paraId="26664B8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00" w:type="dxa"/>
            <w:tcMar>
              <w:top w:w="80" w:type="dxa"/>
              <w:bottom w:w="80" w:type="dxa"/>
            </w:tcMar>
          </w:tcPr>
          <w:p w14:paraId="3D6D1F0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tcMar>
              <w:top w:w="80" w:type="dxa"/>
              <w:bottom w:w="80" w:type="dxa"/>
            </w:tcMar>
          </w:tcPr>
          <w:p w14:paraId="1E4B982C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5519A0E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A0D718E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 xml:space="preserve">Anexo C.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Tabla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decisiones</w:t>
      </w:r>
      <w:proofErr w:type="spellEnd"/>
    </w:p>
    <w:tbl>
      <w:tblPr>
        <w:tblStyle w:val="affff8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1300"/>
        <w:gridCol w:w="1700"/>
        <w:gridCol w:w="1600"/>
        <w:gridCol w:w="2000"/>
        <w:gridCol w:w="1980"/>
      </w:tblGrid>
      <w:tr w:rsidR="00FB2B72" w:rsidRPr="0054349A" w14:paraId="72A35BFF" w14:textId="77777777">
        <w:trPr>
          <w:cantSplit/>
          <w:tblHeader/>
          <w:jc w:val="center"/>
        </w:trPr>
        <w:tc>
          <w:tcPr>
            <w:tcW w:w="15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60CA1C97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Entrada</w:t>
            </w:r>
          </w:p>
        </w:tc>
        <w:tc>
          <w:tcPr>
            <w:tcW w:w="13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44B7BC0D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¿Dato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válido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17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7B6077A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Regla o umbral</w:t>
            </w:r>
          </w:p>
        </w:tc>
        <w:tc>
          <w:tcPr>
            <w:tcW w:w="16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7D49BB78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Acción</w:t>
            </w:r>
            <w:proofErr w:type="spellEnd"/>
          </w:p>
        </w:tc>
        <w:tc>
          <w:tcPr>
            <w:tcW w:w="20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10A9D6DE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Mensaje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registro</w:t>
            </w:r>
            <w:proofErr w:type="spellEnd"/>
          </w:p>
        </w:tc>
        <w:tc>
          <w:tcPr>
            <w:tcW w:w="198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EA4C841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Condición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segura</w:t>
            </w:r>
            <w:proofErr w:type="spellEnd"/>
          </w:p>
        </w:tc>
      </w:tr>
      <w:tr w:rsidR="00FB2B72" w:rsidRPr="0054349A" w14:paraId="4C264B03" w14:textId="77777777">
        <w:trPr>
          <w:cantSplit/>
          <w:jc w:val="center"/>
        </w:trPr>
        <w:tc>
          <w:tcPr>
            <w:tcW w:w="1500" w:type="dxa"/>
            <w:shd w:val="clear" w:color="auto" w:fill="DDEFE8"/>
            <w:tcMar>
              <w:top w:w="90" w:type="dxa"/>
              <w:bottom w:w="90" w:type="dxa"/>
            </w:tcMar>
          </w:tcPr>
          <w:p w14:paraId="000D458B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Suelo seco</w:t>
            </w:r>
          </w:p>
        </w:tc>
        <w:tc>
          <w:tcPr>
            <w:tcW w:w="1300" w:type="dxa"/>
            <w:shd w:val="clear" w:color="auto" w:fill="DDEFE8"/>
            <w:tcMar>
              <w:top w:w="90" w:type="dxa"/>
              <w:bottom w:w="90" w:type="dxa"/>
            </w:tcMar>
          </w:tcPr>
          <w:p w14:paraId="18319B5F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DDEFE8"/>
            <w:tcMar>
              <w:top w:w="90" w:type="dxa"/>
              <w:bottom w:w="90" w:type="dxa"/>
            </w:tcMar>
          </w:tcPr>
          <w:p w14:paraId="422255FE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DDEFE8"/>
            <w:tcMar>
              <w:top w:w="90" w:type="dxa"/>
              <w:bottom w:w="90" w:type="dxa"/>
            </w:tcMar>
          </w:tcPr>
          <w:p w14:paraId="3A49C789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shd w:val="clear" w:color="auto" w:fill="DDEFE8"/>
            <w:tcMar>
              <w:top w:w="90" w:type="dxa"/>
              <w:bottom w:w="90" w:type="dxa"/>
            </w:tcMar>
          </w:tcPr>
          <w:p w14:paraId="3B78A75D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DEFE8"/>
            <w:tcMar>
              <w:top w:w="90" w:type="dxa"/>
              <w:bottom w:w="90" w:type="dxa"/>
            </w:tcMar>
          </w:tcPr>
          <w:p w14:paraId="1EB97766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360E7B24" w14:textId="77777777">
        <w:trPr>
          <w:cantSplit/>
          <w:jc w:val="center"/>
        </w:trPr>
        <w:tc>
          <w:tcPr>
            <w:tcW w:w="1500" w:type="dxa"/>
            <w:shd w:val="clear" w:color="auto" w:fill="EFF7F3"/>
            <w:tcMar>
              <w:top w:w="90" w:type="dxa"/>
              <w:bottom w:w="90" w:type="dxa"/>
            </w:tcMar>
          </w:tcPr>
          <w:p w14:paraId="74188C7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Suelo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húmedo</w:t>
            </w:r>
            <w:proofErr w:type="spellEnd"/>
          </w:p>
        </w:tc>
        <w:tc>
          <w:tcPr>
            <w:tcW w:w="1300" w:type="dxa"/>
            <w:shd w:val="clear" w:color="auto" w:fill="EFF7F3"/>
            <w:tcMar>
              <w:top w:w="90" w:type="dxa"/>
              <w:bottom w:w="90" w:type="dxa"/>
            </w:tcMar>
          </w:tcPr>
          <w:p w14:paraId="6CD11A3A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EFF7F3"/>
            <w:tcMar>
              <w:top w:w="90" w:type="dxa"/>
              <w:bottom w:w="90" w:type="dxa"/>
            </w:tcMar>
          </w:tcPr>
          <w:p w14:paraId="2CE8060D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EFF7F3"/>
            <w:tcMar>
              <w:top w:w="90" w:type="dxa"/>
              <w:bottom w:w="90" w:type="dxa"/>
            </w:tcMar>
          </w:tcPr>
          <w:p w14:paraId="5C3CF89D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shd w:val="clear" w:color="auto" w:fill="EFF7F3"/>
            <w:tcMar>
              <w:top w:w="90" w:type="dxa"/>
              <w:bottom w:w="90" w:type="dxa"/>
            </w:tcMar>
          </w:tcPr>
          <w:p w14:paraId="2A1A7B59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EFF7F3"/>
            <w:tcMar>
              <w:top w:w="90" w:type="dxa"/>
              <w:bottom w:w="90" w:type="dxa"/>
            </w:tcMar>
          </w:tcPr>
          <w:p w14:paraId="54FAD6C7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4DC895AF" w14:textId="77777777">
        <w:trPr>
          <w:cantSplit/>
          <w:jc w:val="center"/>
        </w:trPr>
        <w:tc>
          <w:tcPr>
            <w:tcW w:w="1500" w:type="dxa"/>
            <w:shd w:val="clear" w:color="auto" w:fill="DDEFE8"/>
            <w:tcMar>
              <w:top w:w="90" w:type="dxa"/>
              <w:bottom w:w="90" w:type="dxa"/>
            </w:tcMar>
          </w:tcPr>
          <w:p w14:paraId="6496EEAA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Error o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pérdida</w:t>
            </w:r>
            <w:proofErr w:type="spellEnd"/>
          </w:p>
        </w:tc>
        <w:tc>
          <w:tcPr>
            <w:tcW w:w="1300" w:type="dxa"/>
            <w:shd w:val="clear" w:color="auto" w:fill="DDEFE8"/>
            <w:tcMar>
              <w:top w:w="90" w:type="dxa"/>
              <w:bottom w:w="90" w:type="dxa"/>
            </w:tcMar>
          </w:tcPr>
          <w:p w14:paraId="0D4EE0C1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DDEFE8"/>
            <w:tcMar>
              <w:top w:w="90" w:type="dxa"/>
              <w:bottom w:w="90" w:type="dxa"/>
            </w:tcMar>
          </w:tcPr>
          <w:p w14:paraId="2610FC4B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DDEFE8"/>
            <w:tcMar>
              <w:top w:w="90" w:type="dxa"/>
              <w:bottom w:w="90" w:type="dxa"/>
            </w:tcMar>
          </w:tcPr>
          <w:p w14:paraId="74AB9B37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000" w:type="dxa"/>
            <w:shd w:val="clear" w:color="auto" w:fill="DDEFE8"/>
            <w:tcMar>
              <w:top w:w="90" w:type="dxa"/>
              <w:bottom w:w="90" w:type="dxa"/>
            </w:tcMar>
          </w:tcPr>
          <w:p w14:paraId="766E823E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DEFE8"/>
            <w:tcMar>
              <w:top w:w="90" w:type="dxa"/>
              <w:bottom w:w="90" w:type="dxa"/>
            </w:tcMar>
          </w:tcPr>
          <w:p w14:paraId="088768B5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014421F1" w14:textId="77777777">
        <w:trPr>
          <w:cantSplit/>
          <w:jc w:val="center"/>
        </w:trPr>
        <w:tc>
          <w:tcPr>
            <w:tcW w:w="15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232341A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Sin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dato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/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comunicación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perdida</w:t>
            </w:r>
            <w:proofErr w:type="spellEnd"/>
          </w:p>
        </w:tc>
        <w:tc>
          <w:tcPr>
            <w:tcW w:w="13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1A9B614B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No</w:t>
            </w:r>
          </w:p>
        </w:tc>
        <w:tc>
          <w:tcPr>
            <w:tcW w:w="17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55F02CB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Esperar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tiempo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definido</w:t>
            </w:r>
            <w:proofErr w:type="spellEnd"/>
          </w:p>
        </w:tc>
        <w:tc>
          <w:tcPr>
            <w:tcW w:w="16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79F1858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Mantener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salida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apagada</w:t>
            </w:r>
            <w:proofErr w:type="spellEnd"/>
          </w:p>
        </w:tc>
        <w:tc>
          <w:tcPr>
            <w:tcW w:w="20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419DA78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Registrar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pérdida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y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avisar</w:t>
            </w:r>
            <w:proofErr w:type="spellEnd"/>
          </w:p>
        </w:tc>
        <w:tc>
          <w:tcPr>
            <w:tcW w:w="198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58319594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No asumir último dato como vigente</w:t>
            </w:r>
          </w:p>
        </w:tc>
      </w:tr>
      <w:tr w:rsidR="00FB2B72" w:rsidRPr="0054349A" w14:paraId="7E8D5C24" w14:textId="77777777">
        <w:trPr>
          <w:cantSplit/>
          <w:jc w:val="center"/>
        </w:trPr>
        <w:tc>
          <w:tcPr>
            <w:tcW w:w="15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DD6BF7E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Condición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insegura</w:t>
            </w:r>
            <w:proofErr w:type="spellEnd"/>
          </w:p>
        </w:tc>
        <w:tc>
          <w:tcPr>
            <w:tcW w:w="13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27D0D4F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Sí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o no</w:t>
            </w:r>
          </w:p>
        </w:tc>
        <w:tc>
          <w:tcPr>
            <w:tcW w:w="17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274481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Tanque vacío, fuga, cable suelto o intervención humana</w:t>
            </w:r>
          </w:p>
        </w:tc>
        <w:tc>
          <w:tcPr>
            <w:tcW w:w="16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1FE2E8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Apagar y pasar a control manual</w:t>
            </w:r>
          </w:p>
        </w:tc>
        <w:tc>
          <w:tcPr>
            <w:tcW w:w="20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7F4C9C0A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Registrar causa</w:t>
            </w:r>
          </w:p>
        </w:tc>
        <w:tc>
          <w:tcPr>
            <w:tcW w:w="198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90B38C3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Reanudar solo con autorización docente</w:t>
            </w:r>
          </w:p>
        </w:tc>
      </w:tr>
    </w:tbl>
    <w:p w14:paraId="4B1B5A0B" w14:textId="77777777" w:rsidR="0054349A" w:rsidRDefault="0054349A">
      <w:pPr>
        <w:pStyle w:val="Ttulo2"/>
        <w:rPr>
          <w:rFonts w:ascii="Aptos" w:hAnsi="Aptos"/>
          <w:color w:val="auto"/>
          <w:sz w:val="22"/>
          <w:szCs w:val="22"/>
        </w:rPr>
      </w:pPr>
    </w:p>
    <w:p w14:paraId="1014BFFA" w14:textId="3D56EEFE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Anexo D. Bitácora de depuración</w:t>
      </w:r>
    </w:p>
    <w:tbl>
      <w:tblPr>
        <w:tblStyle w:val="affff9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0"/>
        <w:gridCol w:w="1800"/>
        <w:gridCol w:w="1800"/>
        <w:gridCol w:w="1800"/>
        <w:gridCol w:w="1600"/>
        <w:gridCol w:w="1680"/>
      </w:tblGrid>
      <w:tr w:rsidR="00FB2B72" w:rsidRPr="0054349A" w14:paraId="09158714" w14:textId="77777777">
        <w:trPr>
          <w:cantSplit/>
          <w:tblHeader/>
          <w:jc w:val="center"/>
        </w:trPr>
        <w:tc>
          <w:tcPr>
            <w:tcW w:w="14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071586B5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Prueba</w:t>
            </w:r>
            <w:proofErr w:type="spellEnd"/>
          </w:p>
        </w:tc>
        <w:tc>
          <w:tcPr>
            <w:tcW w:w="18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5FDD79A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Esperábamos</w:t>
            </w:r>
            <w:proofErr w:type="spellEnd"/>
          </w:p>
        </w:tc>
        <w:tc>
          <w:tcPr>
            <w:tcW w:w="18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E91332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Observamos</w:t>
            </w:r>
            <w:proofErr w:type="spellEnd"/>
          </w:p>
        </w:tc>
        <w:tc>
          <w:tcPr>
            <w:tcW w:w="18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364CC3E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Hipótesis</w:t>
            </w:r>
            <w:proofErr w:type="spellEnd"/>
          </w:p>
        </w:tc>
        <w:tc>
          <w:tcPr>
            <w:tcW w:w="16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CFC3546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Cambio</w:t>
            </w:r>
          </w:p>
        </w:tc>
        <w:tc>
          <w:tcPr>
            <w:tcW w:w="16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3294949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Resultado</w:t>
            </w:r>
            <w:proofErr w:type="spellEnd"/>
          </w:p>
        </w:tc>
      </w:tr>
      <w:tr w:rsidR="00FB2B72" w:rsidRPr="0054349A" w14:paraId="3F2DC3BA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19EBC76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054DC30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133F28F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7912CA7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60EE2F6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2C9DDCD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2282B6F4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59BA8312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634334D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244ED3C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7F1F518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6F88B3B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6A643CF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12CBEF60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0BB17A7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32B4208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43512AE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1BE7681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1790E61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2CD8C35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5490B42D" w14:textId="77777777">
        <w:trPr>
          <w:cantSplit/>
          <w:jc w:val="center"/>
        </w:trPr>
        <w:tc>
          <w:tcPr>
            <w:tcW w:w="1400" w:type="dxa"/>
            <w:tcMar>
              <w:top w:w="80" w:type="dxa"/>
              <w:bottom w:w="80" w:type="dxa"/>
            </w:tcMar>
          </w:tcPr>
          <w:p w14:paraId="34AB03E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1FC0859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37D1A3D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80" w:type="dxa"/>
              <w:bottom w:w="80" w:type="dxa"/>
            </w:tcMar>
          </w:tcPr>
          <w:p w14:paraId="0087022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00" w:type="dxa"/>
            <w:tcMar>
              <w:top w:w="80" w:type="dxa"/>
              <w:bottom w:w="80" w:type="dxa"/>
            </w:tcMar>
          </w:tcPr>
          <w:p w14:paraId="5669D7CC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35889A3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E5D02C8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 xml:space="preserve">Anexo E. Registro de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datos</w:t>
      </w:r>
      <w:proofErr w:type="spellEnd"/>
    </w:p>
    <w:tbl>
      <w:tblPr>
        <w:tblStyle w:val="affffa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0"/>
        <w:gridCol w:w="1700"/>
        <w:gridCol w:w="1500"/>
        <w:gridCol w:w="1900"/>
        <w:gridCol w:w="1700"/>
        <w:gridCol w:w="1680"/>
      </w:tblGrid>
      <w:tr w:rsidR="00FB2B72" w:rsidRPr="0054349A" w14:paraId="4D381B02" w14:textId="77777777">
        <w:trPr>
          <w:cantSplit/>
          <w:tblHeader/>
          <w:jc w:val="center"/>
        </w:trPr>
        <w:tc>
          <w:tcPr>
            <w:tcW w:w="16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14083BA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Fecha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/ hora</w:t>
            </w:r>
          </w:p>
        </w:tc>
        <w:tc>
          <w:tcPr>
            <w:tcW w:w="17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030A64F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Humedad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suelo</w:t>
            </w:r>
            <w:proofErr w:type="spellEnd"/>
          </w:p>
        </w:tc>
        <w:tc>
          <w:tcPr>
            <w:tcW w:w="1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40CF3A6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Temperatura</w:t>
            </w:r>
            <w:proofErr w:type="spellEnd"/>
          </w:p>
        </w:tc>
        <w:tc>
          <w:tcPr>
            <w:tcW w:w="19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8FF8A5B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Caudal /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volumen</w:t>
            </w:r>
            <w:proofErr w:type="spellEnd"/>
          </w:p>
        </w:tc>
        <w:tc>
          <w:tcPr>
            <w:tcW w:w="17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E6BC437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Estado de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riego</w:t>
            </w:r>
            <w:proofErr w:type="spellEnd"/>
          </w:p>
        </w:tc>
        <w:tc>
          <w:tcPr>
            <w:tcW w:w="16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77532ED2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Decisión</w:t>
            </w:r>
            <w:proofErr w:type="spellEnd"/>
          </w:p>
        </w:tc>
      </w:tr>
      <w:tr w:rsidR="00FB2B72" w:rsidRPr="0054349A" w14:paraId="3F528E80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7C710B2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17C5681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0B37896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6C9E499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0F793F22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3977ADC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2C720696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5D318AD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50A8E2E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7A158E9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280CD69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0F90D8C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42D97BE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4DD85324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2D73638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3EBE5DB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281DA18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13CB6BE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7DF8246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339A9F2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5AC0EAB2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7EFA59D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6555EED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2CB9791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6266406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07C2080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39BB1FD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6B2EFE4B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35F890F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1BDE5FE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3D12B4C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11AF150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04C6B7B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568298D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31571113" w14:textId="77777777">
        <w:trPr>
          <w:cantSplit/>
          <w:jc w:val="center"/>
        </w:trPr>
        <w:tc>
          <w:tcPr>
            <w:tcW w:w="1600" w:type="dxa"/>
            <w:tcMar>
              <w:top w:w="80" w:type="dxa"/>
              <w:bottom w:w="80" w:type="dxa"/>
            </w:tcMar>
          </w:tcPr>
          <w:p w14:paraId="04DE834D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675FE4C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00" w:type="dxa"/>
            <w:tcMar>
              <w:top w:w="80" w:type="dxa"/>
              <w:bottom w:w="80" w:type="dxa"/>
            </w:tcMar>
          </w:tcPr>
          <w:p w14:paraId="64D8B54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00" w:type="dxa"/>
            <w:tcMar>
              <w:top w:w="80" w:type="dxa"/>
              <w:bottom w:w="80" w:type="dxa"/>
            </w:tcMar>
          </w:tcPr>
          <w:p w14:paraId="68AE6E5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bottom w:w="80" w:type="dxa"/>
            </w:tcMar>
          </w:tcPr>
          <w:p w14:paraId="06CB860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680" w:type="dxa"/>
            <w:tcMar>
              <w:top w:w="80" w:type="dxa"/>
              <w:bottom w:w="80" w:type="dxa"/>
            </w:tcMar>
          </w:tcPr>
          <w:p w14:paraId="48E26C06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7436D925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Anexo F. Lista de aceptación del prototipo mínimo viable</w:t>
      </w:r>
    </w:p>
    <w:tbl>
      <w:tblPr>
        <w:tblStyle w:val="affffb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00"/>
        <w:gridCol w:w="800"/>
        <w:gridCol w:w="1200"/>
        <w:gridCol w:w="2880"/>
      </w:tblGrid>
      <w:tr w:rsidR="00FB2B72" w:rsidRPr="0054349A" w14:paraId="2354AA6F" w14:textId="77777777">
        <w:trPr>
          <w:cantSplit/>
          <w:tblHeader/>
          <w:jc w:val="center"/>
        </w:trPr>
        <w:tc>
          <w:tcPr>
            <w:tcW w:w="52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77355913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Criterio</w:t>
            </w:r>
            <w:proofErr w:type="spellEnd"/>
          </w:p>
        </w:tc>
        <w:tc>
          <w:tcPr>
            <w:tcW w:w="8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4A718D3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Sí</w:t>
            </w:r>
            <w:proofErr w:type="spellEnd"/>
          </w:p>
        </w:tc>
        <w:tc>
          <w:tcPr>
            <w:tcW w:w="120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2970384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En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proceso</w:t>
            </w:r>
            <w:proofErr w:type="spellEnd"/>
          </w:p>
        </w:tc>
        <w:tc>
          <w:tcPr>
            <w:tcW w:w="2880" w:type="dxa"/>
            <w:shd w:val="clear" w:color="auto" w:fill="0B6F6B"/>
            <w:tcMar>
              <w:top w:w="90" w:type="dxa"/>
              <w:bottom w:w="90" w:type="dxa"/>
            </w:tcMar>
            <w:vAlign w:val="center"/>
          </w:tcPr>
          <w:p w14:paraId="512C15FF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ajuste</w:t>
            </w:r>
            <w:proofErr w:type="spellEnd"/>
          </w:p>
        </w:tc>
      </w:tr>
      <w:tr w:rsidR="00FB2B72" w:rsidRPr="0054349A" w14:paraId="4DEBC20A" w14:textId="77777777">
        <w:trPr>
          <w:cantSplit/>
          <w:jc w:val="center"/>
        </w:trPr>
        <w:tc>
          <w:tcPr>
            <w:tcW w:w="5200" w:type="dxa"/>
            <w:shd w:val="clear" w:color="auto" w:fill="DDEFE8"/>
            <w:tcMar>
              <w:top w:w="90" w:type="dxa"/>
              <w:bottom w:w="90" w:type="dxa"/>
            </w:tcMar>
          </w:tcPr>
          <w:p w14:paraId="021B332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sensor produce lecturas y el equipo explica qué representan.</w:t>
            </w:r>
          </w:p>
        </w:tc>
        <w:tc>
          <w:tcPr>
            <w:tcW w:w="800" w:type="dxa"/>
            <w:shd w:val="clear" w:color="auto" w:fill="DDEFE8"/>
            <w:tcMar>
              <w:top w:w="90" w:type="dxa"/>
              <w:bottom w:w="90" w:type="dxa"/>
            </w:tcMar>
          </w:tcPr>
          <w:p w14:paraId="688615F0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DDEFE8"/>
            <w:tcMar>
              <w:top w:w="90" w:type="dxa"/>
              <w:bottom w:w="90" w:type="dxa"/>
            </w:tcMar>
          </w:tcPr>
          <w:p w14:paraId="7B048FEC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DDEFE8"/>
            <w:tcMar>
              <w:top w:w="90" w:type="dxa"/>
              <w:bottom w:w="90" w:type="dxa"/>
            </w:tcMar>
          </w:tcPr>
          <w:p w14:paraId="79124B9D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0EF7C17" w14:textId="77777777">
        <w:trPr>
          <w:cantSplit/>
          <w:jc w:val="center"/>
        </w:trPr>
        <w:tc>
          <w:tcPr>
            <w:tcW w:w="5200" w:type="dxa"/>
            <w:shd w:val="clear" w:color="auto" w:fill="EFF7F3"/>
            <w:tcMar>
              <w:top w:w="90" w:type="dxa"/>
              <w:bottom w:w="90" w:type="dxa"/>
            </w:tcMar>
          </w:tcPr>
          <w:p w14:paraId="687FEB26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Existe calibración o justificación local del umbral.</w:t>
            </w:r>
          </w:p>
        </w:tc>
        <w:tc>
          <w:tcPr>
            <w:tcW w:w="800" w:type="dxa"/>
            <w:shd w:val="clear" w:color="auto" w:fill="EFF7F3"/>
            <w:tcMar>
              <w:top w:w="90" w:type="dxa"/>
              <w:bottom w:w="90" w:type="dxa"/>
            </w:tcMar>
          </w:tcPr>
          <w:p w14:paraId="0E6CF1C4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EFF7F3"/>
            <w:tcMar>
              <w:top w:w="90" w:type="dxa"/>
              <w:bottom w:w="90" w:type="dxa"/>
            </w:tcMar>
          </w:tcPr>
          <w:p w14:paraId="0483A155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EFF7F3"/>
            <w:tcMar>
              <w:top w:w="90" w:type="dxa"/>
              <w:bottom w:w="90" w:type="dxa"/>
            </w:tcMar>
          </w:tcPr>
          <w:p w14:paraId="48D0E50A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7F5BD4FC" w14:textId="77777777">
        <w:trPr>
          <w:cantSplit/>
          <w:jc w:val="center"/>
        </w:trPr>
        <w:tc>
          <w:tcPr>
            <w:tcW w:w="5200" w:type="dxa"/>
            <w:shd w:val="clear" w:color="auto" w:fill="DDEFE8"/>
            <w:tcMar>
              <w:top w:w="90" w:type="dxa"/>
              <w:bottom w:w="90" w:type="dxa"/>
            </w:tcMar>
          </w:tcPr>
          <w:p w14:paraId="4E782E75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código diferencia dos estados y contempla un dato inválido.</w:t>
            </w:r>
          </w:p>
        </w:tc>
        <w:tc>
          <w:tcPr>
            <w:tcW w:w="800" w:type="dxa"/>
            <w:shd w:val="clear" w:color="auto" w:fill="DDEFE8"/>
            <w:tcMar>
              <w:top w:w="90" w:type="dxa"/>
              <w:bottom w:w="90" w:type="dxa"/>
            </w:tcMar>
          </w:tcPr>
          <w:p w14:paraId="739B2FDE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DDEFE8"/>
            <w:tcMar>
              <w:top w:w="90" w:type="dxa"/>
              <w:bottom w:w="90" w:type="dxa"/>
            </w:tcMar>
          </w:tcPr>
          <w:p w14:paraId="23885109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DDEFE8"/>
            <w:tcMar>
              <w:top w:w="90" w:type="dxa"/>
              <w:bottom w:w="90" w:type="dxa"/>
            </w:tcMar>
          </w:tcPr>
          <w:p w14:paraId="3F9983A3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04B02C94" w14:textId="77777777">
        <w:trPr>
          <w:cantSplit/>
          <w:jc w:val="center"/>
        </w:trPr>
        <w:tc>
          <w:tcPr>
            <w:tcW w:w="5200" w:type="dxa"/>
            <w:shd w:val="clear" w:color="auto" w:fill="EFF7F3"/>
            <w:tcMar>
              <w:top w:w="90" w:type="dxa"/>
              <w:bottom w:w="90" w:type="dxa"/>
            </w:tcMar>
          </w:tcPr>
          <w:p w14:paraId="0106C069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La decisión se observa en serial, LED, pantalla, tablero o actuador.</w:t>
            </w:r>
          </w:p>
        </w:tc>
        <w:tc>
          <w:tcPr>
            <w:tcW w:w="800" w:type="dxa"/>
            <w:shd w:val="clear" w:color="auto" w:fill="EFF7F3"/>
            <w:tcMar>
              <w:top w:w="90" w:type="dxa"/>
              <w:bottom w:w="90" w:type="dxa"/>
            </w:tcMar>
          </w:tcPr>
          <w:p w14:paraId="7B102F2B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EFF7F3"/>
            <w:tcMar>
              <w:top w:w="90" w:type="dxa"/>
              <w:bottom w:w="90" w:type="dxa"/>
            </w:tcMar>
          </w:tcPr>
          <w:p w14:paraId="36EE7936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EFF7F3"/>
            <w:tcMar>
              <w:top w:w="90" w:type="dxa"/>
              <w:bottom w:w="90" w:type="dxa"/>
            </w:tcMar>
          </w:tcPr>
          <w:p w14:paraId="75ACE3E8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F88E834" w14:textId="77777777">
        <w:trPr>
          <w:cantSplit/>
          <w:jc w:val="center"/>
        </w:trPr>
        <w:tc>
          <w:tcPr>
            <w:tcW w:w="5200" w:type="dxa"/>
            <w:shd w:val="clear" w:color="auto" w:fill="DDEFE8"/>
            <w:tcMar>
              <w:top w:w="90" w:type="dxa"/>
              <w:bottom w:w="90" w:type="dxa"/>
            </w:tcMar>
          </w:tcPr>
          <w:p w14:paraId="75AACF74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Se registra una secuencia de datos para analizarla.</w:t>
            </w:r>
          </w:p>
        </w:tc>
        <w:tc>
          <w:tcPr>
            <w:tcW w:w="800" w:type="dxa"/>
            <w:shd w:val="clear" w:color="auto" w:fill="DDEFE8"/>
            <w:tcMar>
              <w:top w:w="90" w:type="dxa"/>
              <w:bottom w:w="90" w:type="dxa"/>
            </w:tcMar>
          </w:tcPr>
          <w:p w14:paraId="34E57CFE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DDEFE8"/>
            <w:tcMar>
              <w:top w:w="90" w:type="dxa"/>
              <w:bottom w:w="90" w:type="dxa"/>
            </w:tcMar>
          </w:tcPr>
          <w:p w14:paraId="62F8ECD2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DDEFE8"/>
            <w:tcMar>
              <w:top w:w="90" w:type="dxa"/>
              <w:bottom w:w="90" w:type="dxa"/>
            </w:tcMar>
          </w:tcPr>
          <w:p w14:paraId="02A2183F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8BE9C71" w14:textId="77777777">
        <w:trPr>
          <w:cantSplit/>
          <w:jc w:val="center"/>
        </w:trPr>
        <w:tc>
          <w:tcPr>
            <w:tcW w:w="5200" w:type="dxa"/>
            <w:shd w:val="clear" w:color="auto" w:fill="EFF7F3"/>
            <w:tcMar>
              <w:top w:w="90" w:type="dxa"/>
              <w:bottom w:w="90" w:type="dxa"/>
            </w:tcMar>
          </w:tcPr>
          <w:p w14:paraId="6240D906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equipo explica el recorrido del dato y una prueba realizada.</w:t>
            </w:r>
          </w:p>
        </w:tc>
        <w:tc>
          <w:tcPr>
            <w:tcW w:w="800" w:type="dxa"/>
            <w:shd w:val="clear" w:color="auto" w:fill="EFF7F3"/>
            <w:tcMar>
              <w:top w:w="90" w:type="dxa"/>
              <w:bottom w:w="90" w:type="dxa"/>
            </w:tcMar>
          </w:tcPr>
          <w:p w14:paraId="6CD2AC9E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EFF7F3"/>
            <w:tcMar>
              <w:top w:w="90" w:type="dxa"/>
              <w:bottom w:w="90" w:type="dxa"/>
            </w:tcMar>
          </w:tcPr>
          <w:p w14:paraId="693529C0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EFF7F3"/>
            <w:tcMar>
              <w:top w:w="90" w:type="dxa"/>
              <w:bottom w:w="90" w:type="dxa"/>
            </w:tcMar>
          </w:tcPr>
          <w:p w14:paraId="378F8A6F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6B573709" w14:textId="77777777">
        <w:trPr>
          <w:cantSplit/>
          <w:jc w:val="center"/>
        </w:trPr>
        <w:tc>
          <w:tcPr>
            <w:tcW w:w="5200" w:type="dxa"/>
            <w:shd w:val="clear" w:color="auto" w:fill="DDEFE8"/>
            <w:tcMar>
              <w:top w:w="90" w:type="dxa"/>
              <w:bottom w:w="90" w:type="dxa"/>
            </w:tcMar>
          </w:tcPr>
          <w:p w14:paraId="638465E7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montaje cumple las condiciones de seguridad.</w:t>
            </w:r>
          </w:p>
        </w:tc>
        <w:tc>
          <w:tcPr>
            <w:tcW w:w="800" w:type="dxa"/>
            <w:shd w:val="clear" w:color="auto" w:fill="DDEFE8"/>
            <w:tcMar>
              <w:top w:w="90" w:type="dxa"/>
              <w:bottom w:w="90" w:type="dxa"/>
            </w:tcMar>
          </w:tcPr>
          <w:p w14:paraId="69463A5D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DDEFE8"/>
            <w:tcMar>
              <w:top w:w="90" w:type="dxa"/>
              <w:bottom w:w="90" w:type="dxa"/>
            </w:tcMar>
          </w:tcPr>
          <w:p w14:paraId="4639EDC2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DDEFE8"/>
            <w:tcMar>
              <w:top w:w="90" w:type="dxa"/>
              <w:bottom w:w="90" w:type="dxa"/>
            </w:tcMar>
          </w:tcPr>
          <w:p w14:paraId="3762FB80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62DFA953" w14:textId="77777777">
        <w:trPr>
          <w:cantSplit/>
          <w:jc w:val="center"/>
        </w:trPr>
        <w:tc>
          <w:tcPr>
            <w:tcW w:w="5200" w:type="dxa"/>
            <w:shd w:val="clear" w:color="auto" w:fill="EFF7F3"/>
            <w:tcMar>
              <w:top w:w="90" w:type="dxa"/>
              <w:bottom w:w="90" w:type="dxa"/>
            </w:tcMar>
          </w:tcPr>
          <w:p w14:paraId="0BE756C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lastRenderedPageBreak/>
              <w:t>La evidencia distingue resultados medidos, simulados e hipótesis.</w:t>
            </w:r>
          </w:p>
        </w:tc>
        <w:tc>
          <w:tcPr>
            <w:tcW w:w="800" w:type="dxa"/>
            <w:shd w:val="clear" w:color="auto" w:fill="EFF7F3"/>
            <w:tcMar>
              <w:top w:w="90" w:type="dxa"/>
              <w:bottom w:w="90" w:type="dxa"/>
            </w:tcMar>
          </w:tcPr>
          <w:p w14:paraId="44F993C5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EFF7F3"/>
            <w:tcMar>
              <w:top w:w="90" w:type="dxa"/>
              <w:bottom w:w="90" w:type="dxa"/>
            </w:tcMar>
          </w:tcPr>
          <w:p w14:paraId="35A6C73B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EFF7F3"/>
            <w:tcMar>
              <w:top w:w="90" w:type="dxa"/>
              <w:bottom w:w="90" w:type="dxa"/>
            </w:tcMar>
          </w:tcPr>
          <w:p w14:paraId="5A35F407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4D84FA17" w14:textId="77777777">
        <w:trPr>
          <w:cantSplit/>
          <w:jc w:val="center"/>
        </w:trPr>
        <w:tc>
          <w:tcPr>
            <w:tcW w:w="52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396FCDDD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sistema reconoce y registra una pérdida de comunicación.</w:t>
            </w:r>
          </w:p>
        </w:tc>
        <w:tc>
          <w:tcPr>
            <w:tcW w:w="8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113962AB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618AE341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DDEFE8"/>
            <w:tcMar>
              <w:top w:w="90" w:type="dxa"/>
              <w:bottom w:w="90" w:type="dxa"/>
            </w:tcMar>
            <w:vAlign w:val="center"/>
          </w:tcPr>
          <w:p w14:paraId="283D2A1A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26F56A8" w14:textId="77777777">
        <w:trPr>
          <w:cantSplit/>
          <w:jc w:val="center"/>
        </w:trPr>
        <w:tc>
          <w:tcPr>
            <w:tcW w:w="52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17B2B9C" w14:textId="77777777" w:rsidR="00FB2B72" w:rsidRPr="0054349A" w:rsidRDefault="00216FA9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Ante una condición insegura, la salida queda apagada y existe control manual.</w:t>
            </w:r>
          </w:p>
        </w:tc>
        <w:tc>
          <w:tcPr>
            <w:tcW w:w="8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6D44BEAF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120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01543691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880" w:type="dxa"/>
            <w:shd w:val="clear" w:color="auto" w:fill="EFF7F3"/>
            <w:tcMar>
              <w:top w:w="90" w:type="dxa"/>
              <w:bottom w:w="90" w:type="dxa"/>
            </w:tcMar>
            <w:vAlign w:val="center"/>
          </w:tcPr>
          <w:p w14:paraId="16BE026A" w14:textId="77777777" w:rsidR="00FB2B72" w:rsidRPr="0054349A" w:rsidRDefault="00FB2B72">
            <w:pPr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</w:tbl>
    <w:p w14:paraId="545C2836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</w:rPr>
      </w:pPr>
      <w:r w:rsidRPr="0054349A">
        <w:rPr>
          <w:rFonts w:ascii="Aptos" w:hAnsi="Aptos"/>
          <w:color w:val="auto"/>
          <w:sz w:val="22"/>
          <w:szCs w:val="22"/>
        </w:rPr>
        <w:t xml:space="preserve">Anexo G.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Autoevaluación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y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coevaluación</w:t>
      </w:r>
      <w:proofErr w:type="spellEnd"/>
    </w:p>
    <w:tbl>
      <w:tblPr>
        <w:tblStyle w:val="affffc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500"/>
        <w:gridCol w:w="500"/>
        <w:gridCol w:w="500"/>
        <w:gridCol w:w="500"/>
        <w:gridCol w:w="2980"/>
      </w:tblGrid>
      <w:tr w:rsidR="00FB2B72" w:rsidRPr="0054349A" w14:paraId="676832C4" w14:textId="77777777">
        <w:trPr>
          <w:cantSplit/>
          <w:tblHeader/>
          <w:jc w:val="center"/>
        </w:trPr>
        <w:tc>
          <w:tcPr>
            <w:tcW w:w="51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6E7F7226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Afirmación</w:t>
            </w:r>
            <w:proofErr w:type="spellEnd"/>
          </w:p>
        </w:tc>
        <w:tc>
          <w:tcPr>
            <w:tcW w:w="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2A4B0BC0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1C0E869D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744F01E9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0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16092F6C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80" w:type="dxa"/>
            <w:shd w:val="clear" w:color="auto" w:fill="0F6B68"/>
            <w:tcMar>
              <w:top w:w="80" w:type="dxa"/>
              <w:bottom w:w="80" w:type="dxa"/>
            </w:tcMar>
            <w:vAlign w:val="center"/>
          </w:tcPr>
          <w:p w14:paraId="796D0BBC" w14:textId="77777777" w:rsidR="00FB2B72" w:rsidRPr="0054349A" w:rsidRDefault="00216FA9">
            <w:pPr>
              <w:spacing w:after="40"/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Evidencia</w:t>
            </w:r>
            <w:proofErr w:type="spellEnd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 o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compromiso</w:t>
            </w:r>
            <w:proofErr w:type="spellEnd"/>
          </w:p>
        </w:tc>
      </w:tr>
      <w:tr w:rsidR="00FB2B72" w:rsidRPr="0054349A" w14:paraId="2BD8C473" w14:textId="77777777">
        <w:trPr>
          <w:cantSplit/>
          <w:jc w:val="center"/>
        </w:trPr>
        <w:tc>
          <w:tcPr>
            <w:tcW w:w="5100" w:type="dxa"/>
            <w:tcMar>
              <w:top w:w="80" w:type="dxa"/>
              <w:bottom w:w="80" w:type="dxa"/>
            </w:tcMar>
          </w:tcPr>
          <w:p w14:paraId="237072A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Puedo explicar el problema y la evidencia que lo sustenta.</w:t>
            </w: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2BEA53C5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579C78C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28D1ECF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87D946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980" w:type="dxa"/>
            <w:tcMar>
              <w:top w:w="80" w:type="dxa"/>
              <w:bottom w:w="80" w:type="dxa"/>
            </w:tcMar>
          </w:tcPr>
          <w:p w14:paraId="24B416B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5D7828A3" w14:textId="77777777">
        <w:trPr>
          <w:cantSplit/>
          <w:jc w:val="center"/>
        </w:trPr>
        <w:tc>
          <w:tcPr>
            <w:tcW w:w="5100" w:type="dxa"/>
            <w:tcMar>
              <w:top w:w="80" w:type="dxa"/>
              <w:bottom w:w="80" w:type="dxa"/>
            </w:tcMar>
          </w:tcPr>
          <w:p w14:paraId="35F53251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Puedo explicar el algoritmo y el código en el que trabajé.</w:t>
            </w: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A980C4B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561C5BE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8FFACA1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238E56EF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980" w:type="dxa"/>
            <w:tcMar>
              <w:top w:w="80" w:type="dxa"/>
              <w:bottom w:w="80" w:type="dxa"/>
            </w:tcMar>
          </w:tcPr>
          <w:p w14:paraId="26A9DC6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7C18A0C5" w14:textId="77777777">
        <w:trPr>
          <w:cantSplit/>
          <w:jc w:val="center"/>
        </w:trPr>
        <w:tc>
          <w:tcPr>
            <w:tcW w:w="5100" w:type="dxa"/>
            <w:tcMar>
              <w:top w:w="80" w:type="dxa"/>
              <w:bottom w:w="80" w:type="dxa"/>
            </w:tcMar>
          </w:tcPr>
          <w:p w14:paraId="65BBE648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Usé datos para justificar una decisión.</w:t>
            </w: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747E35A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28DDAEF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5B8E55C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7E7EA762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980" w:type="dxa"/>
            <w:tcMar>
              <w:top w:w="80" w:type="dxa"/>
              <w:bottom w:w="80" w:type="dxa"/>
            </w:tcMar>
          </w:tcPr>
          <w:p w14:paraId="5BE85BD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6B8BEE12" w14:textId="77777777">
        <w:trPr>
          <w:cantSplit/>
          <w:jc w:val="center"/>
        </w:trPr>
        <w:tc>
          <w:tcPr>
            <w:tcW w:w="5100" w:type="dxa"/>
            <w:tcMar>
              <w:top w:w="80" w:type="dxa"/>
              <w:bottom w:w="80" w:type="dxa"/>
            </w:tcMar>
          </w:tcPr>
          <w:p w14:paraId="57DC98F4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Cumplí mi rol, escuché al equipo y cuidé materiales.</w:t>
            </w: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44E4BE5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6676A40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863CDC7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47DA0B6E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980" w:type="dxa"/>
            <w:tcMar>
              <w:top w:w="80" w:type="dxa"/>
              <w:bottom w:w="80" w:type="dxa"/>
            </w:tcMar>
          </w:tcPr>
          <w:p w14:paraId="12F56763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12CC9A4" w14:textId="77777777">
        <w:trPr>
          <w:cantSplit/>
          <w:jc w:val="center"/>
        </w:trPr>
        <w:tc>
          <w:tcPr>
            <w:tcW w:w="5100" w:type="dxa"/>
            <w:tcMar>
              <w:top w:w="80" w:type="dxa"/>
              <w:bottom w:w="80" w:type="dxa"/>
            </w:tcMar>
          </w:tcPr>
          <w:p w14:paraId="72390FB6" w14:textId="77777777" w:rsidR="00FB2B72" w:rsidRPr="0054349A" w:rsidRDefault="00216FA9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sz w:val="22"/>
                <w:szCs w:val="22"/>
                <w:lang w:val="es-CO"/>
              </w:rPr>
              <w:t>Documenté errores, ayudas externas y mejoras con honestidad.</w:t>
            </w: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121CBDF8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73B08884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56721D5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500" w:type="dxa"/>
            <w:tcMar>
              <w:top w:w="80" w:type="dxa"/>
              <w:bottom w:w="80" w:type="dxa"/>
            </w:tcMar>
          </w:tcPr>
          <w:p w14:paraId="72DCC0A9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980" w:type="dxa"/>
            <w:tcMar>
              <w:top w:w="80" w:type="dxa"/>
              <w:bottom w:w="80" w:type="dxa"/>
            </w:tcMar>
          </w:tcPr>
          <w:p w14:paraId="19D811BA" w14:textId="77777777" w:rsidR="00FB2B72" w:rsidRPr="0054349A" w:rsidRDefault="00FB2B72">
            <w:pPr>
              <w:spacing w:after="40"/>
              <w:jc w:val="left"/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</w:tbl>
    <w:p w14:paraId="7E404D79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Escala: 1 = todavía no; 2 = con apoyo; 3 = lo logro; 4 = lo explico y ayudo a otros.</w:t>
      </w:r>
    </w:p>
    <w:p w14:paraId="03E9244E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>Anexo H. Ruta técnica mínima y pseudocódigo</w:t>
      </w:r>
    </w:p>
    <w:tbl>
      <w:tblPr>
        <w:tblStyle w:val="affffd"/>
        <w:tblW w:w="100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7980"/>
      </w:tblGrid>
      <w:tr w:rsidR="00FB2B72" w:rsidRPr="0054349A" w14:paraId="56626E07" w14:textId="77777777">
        <w:trPr>
          <w:cantSplit/>
          <w:tblHeader/>
          <w:jc w:val="center"/>
        </w:trPr>
        <w:tc>
          <w:tcPr>
            <w:tcW w:w="210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222275DE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 xml:space="preserve">Entrada </w:t>
            </w:r>
            <w:proofErr w:type="spellStart"/>
            <w:r w:rsidRPr="0054349A">
              <w:rPr>
                <w:rFonts w:ascii="Aptos" w:hAnsi="Aptos"/>
                <w:b/>
                <w:bCs/>
                <w:sz w:val="22"/>
                <w:szCs w:val="22"/>
              </w:rPr>
              <w:t>mínima</w:t>
            </w:r>
            <w:proofErr w:type="spellEnd"/>
          </w:p>
        </w:tc>
        <w:tc>
          <w:tcPr>
            <w:tcW w:w="7980" w:type="dxa"/>
            <w:shd w:val="clear" w:color="auto" w:fill="EAF0F7"/>
            <w:tcMar>
              <w:top w:w="120" w:type="dxa"/>
              <w:bottom w:w="120" w:type="dxa"/>
            </w:tcMar>
            <w:vAlign w:val="center"/>
          </w:tcPr>
          <w:p w14:paraId="1F107B99" w14:textId="77777777" w:rsidR="00FB2B72" w:rsidRPr="0054349A" w:rsidRDefault="00216FA9">
            <w:pPr>
              <w:spacing w:after="40"/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hAnsi="Aptos"/>
                <w:b/>
                <w:bCs/>
                <w:sz w:val="22"/>
                <w:szCs w:val="22"/>
                <w:lang w:val="es-CO"/>
              </w:rPr>
              <w:t>Una variable medida, una regla comprensible, una salida visible y un registro de prueba.</w:t>
            </w:r>
          </w:p>
        </w:tc>
      </w:tr>
    </w:tbl>
    <w:p w14:paraId="1923ED65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>INICIO</w:t>
      </w:r>
    </w:p>
    <w:p w14:paraId="1256EFEB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leer sensor</w:t>
      </w:r>
    </w:p>
    <w:p w14:paraId="2C3ED500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si el dato está fuera del rango válido: registrar ERROR y mantener riego apagado</w:t>
      </w:r>
    </w:p>
    <w:p w14:paraId="017E378C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si el dato indica suelo seco: mostrar ALERTA; activar riego solo si la prueba y la supervisión lo permiten</w:t>
      </w:r>
    </w:p>
    <w:p w14:paraId="6225A177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si el dato indica suelo húmedo: mostrar ESTADO ADECUADO y mantener riego apagado</w:t>
      </w:r>
    </w:p>
    <w:p w14:paraId="58B0477E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registrar fecha, lectura, estado y decisión</w:t>
      </w:r>
    </w:p>
    <w:p w14:paraId="7DB39C57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 xml:space="preserve">  esperar un intervalo definido y repetir</w:t>
      </w:r>
    </w:p>
    <w:p w14:paraId="6E81A133" w14:textId="77777777" w:rsidR="00FB2B72" w:rsidRPr="0054349A" w:rsidRDefault="00216FA9">
      <w:pPr>
        <w:spacing w:after="20"/>
        <w:ind w:left="576"/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eastAsia="Courier New" w:hAnsi="Aptos" w:cs="Courier New"/>
          <w:sz w:val="22"/>
          <w:szCs w:val="22"/>
          <w:lang w:val="es-CO"/>
        </w:rPr>
        <w:t>FIN</w:t>
      </w:r>
    </w:p>
    <w:p w14:paraId="7E121B6F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Antes de convertir este pseudocódigo en un programa, el equipo debe completar la calibración, definir el rango válido, justificar el umbral, establecer la respuesta segura y documentar al menos un caso de prueba.</w:t>
      </w:r>
    </w:p>
    <w:p w14:paraId="17B35F8C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Anexo I. Ficha de rutina ‘Veo, pienso, me pregunto’</w:t>
      </w:r>
    </w:p>
    <w:tbl>
      <w:tblPr>
        <w:tblStyle w:val="affffe"/>
        <w:tblW w:w="101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4"/>
        <w:gridCol w:w="2534"/>
        <w:gridCol w:w="2534"/>
        <w:gridCol w:w="2534"/>
      </w:tblGrid>
      <w:tr w:rsidR="00FB2B72" w:rsidRPr="0054349A" w14:paraId="2D5F50CF" w14:textId="77777777" w:rsidTr="0054349A">
        <w:trPr>
          <w:trHeight w:val="635"/>
          <w:tblHeader/>
        </w:trPr>
        <w:tc>
          <w:tcPr>
            <w:tcW w:w="2534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576538D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Imagen o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situación</w:t>
            </w:r>
            <w:proofErr w:type="spellEnd"/>
          </w:p>
        </w:tc>
        <w:tc>
          <w:tcPr>
            <w:tcW w:w="2534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6141F4FB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Veo (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dato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observable)</w:t>
            </w:r>
          </w:p>
        </w:tc>
        <w:tc>
          <w:tcPr>
            <w:tcW w:w="2534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3A60247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Pienso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interpretación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34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1563B68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Me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pregunto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pregunta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investigable)</w:t>
            </w:r>
          </w:p>
        </w:tc>
      </w:tr>
      <w:tr w:rsidR="00FB2B72" w:rsidRPr="0054349A" w14:paraId="36E05B36" w14:textId="77777777" w:rsidTr="0054349A">
        <w:trPr>
          <w:trHeight w:val="327"/>
        </w:trPr>
        <w:tc>
          <w:tcPr>
            <w:tcW w:w="2534" w:type="dxa"/>
            <w:tcMar>
              <w:top w:w="90" w:type="dxa"/>
              <w:bottom w:w="90" w:type="dxa"/>
            </w:tcMar>
            <w:vAlign w:val="center"/>
          </w:tcPr>
          <w:p w14:paraId="3CABEC44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tcMar>
              <w:top w:w="90" w:type="dxa"/>
              <w:bottom w:w="90" w:type="dxa"/>
            </w:tcMar>
            <w:vAlign w:val="center"/>
          </w:tcPr>
          <w:p w14:paraId="2A93C917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tcMar>
              <w:top w:w="90" w:type="dxa"/>
              <w:bottom w:w="90" w:type="dxa"/>
            </w:tcMar>
            <w:vAlign w:val="center"/>
          </w:tcPr>
          <w:p w14:paraId="02964FC6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tcMar>
              <w:top w:w="90" w:type="dxa"/>
              <w:bottom w:w="90" w:type="dxa"/>
            </w:tcMar>
            <w:vAlign w:val="center"/>
          </w:tcPr>
          <w:p w14:paraId="5B7F1F4B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FB2B72" w:rsidRPr="0054349A" w14:paraId="6F0BB53F" w14:textId="77777777" w:rsidTr="0054349A">
        <w:trPr>
          <w:trHeight w:val="307"/>
        </w:trPr>
        <w:tc>
          <w:tcPr>
            <w:tcW w:w="2534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81804BA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C7A32CE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6FBDD81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534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76D8171" w14:textId="77777777" w:rsidR="00FB2B72" w:rsidRPr="0054349A" w:rsidRDefault="00FB2B72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F3532FD" w14:textId="77777777" w:rsidR="00FB2B72" w:rsidRPr="0054349A" w:rsidRDefault="00216FA9">
      <w:pPr>
        <w:pStyle w:val="Ttulo2"/>
        <w:pageBreakBefore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lastRenderedPageBreak/>
        <w:t>Anexo J. Lista de programación asistida responsable</w:t>
      </w:r>
    </w:p>
    <w:tbl>
      <w:tblPr>
        <w:tblStyle w:val="afffff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0"/>
        <w:gridCol w:w="2520"/>
        <w:gridCol w:w="2520"/>
        <w:gridCol w:w="2520"/>
      </w:tblGrid>
      <w:tr w:rsidR="00FB2B72" w:rsidRPr="0054349A" w14:paraId="7072328B" w14:textId="77777777">
        <w:trPr>
          <w:tblHeader/>
        </w:trPr>
        <w:tc>
          <w:tcPr>
            <w:tcW w:w="252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26F1EC8D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lastRenderedPageBreak/>
              <w:t>Criterio</w:t>
            </w:r>
            <w:proofErr w:type="spellEnd"/>
          </w:p>
        </w:tc>
        <w:tc>
          <w:tcPr>
            <w:tcW w:w="252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2A0CB27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Sí</w:t>
            </w:r>
            <w:proofErr w:type="spellEnd"/>
          </w:p>
        </w:tc>
        <w:tc>
          <w:tcPr>
            <w:tcW w:w="252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44285A6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En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proceso</w:t>
            </w:r>
            <w:proofErr w:type="spellEnd"/>
          </w:p>
        </w:tc>
        <w:tc>
          <w:tcPr>
            <w:tcW w:w="252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5B1FDD1B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Evidencia</w:t>
            </w:r>
            <w:proofErr w:type="spellEnd"/>
          </w:p>
        </w:tc>
      </w:tr>
      <w:tr w:rsidR="00FB2B72" w:rsidRPr="0054349A" w14:paraId="67854439" w14:textId="77777777"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6809E140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equipo escribió qué debía hacer el programa antes de preguntar a la IA.</w:t>
            </w: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5E133DAC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2331DF21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4B49C131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3E04B29F" w14:textId="77777777"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7E972D3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Puede explicar pines, variables, condición y temporización.</w:t>
            </w: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08AEE0D7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7F458C5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3FE4E0A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16943E19" w14:textId="77777777"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5545413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Probó el código con una entrada conocida y registró el resultado.</w:t>
            </w: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5CE30749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0C9B597C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3EC494FB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5C63B8B9" w14:textId="77777777"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01F018C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Identificó qué produjo el equipo, qué sugirió la IA y qué modificó.</w:t>
            </w: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08B481A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0A59EB09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69A66BA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5E88BD4F" w14:textId="77777777"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78B2722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No compartió datos personales, claves ni credenciales.</w:t>
            </w: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70D290BE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5907C0FC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tcMar>
              <w:top w:w="90" w:type="dxa"/>
              <w:bottom w:w="90" w:type="dxa"/>
            </w:tcMar>
            <w:vAlign w:val="center"/>
          </w:tcPr>
          <w:p w14:paraId="1983560C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  <w:tr w:rsidR="00FB2B72" w:rsidRPr="0054349A" w14:paraId="300507C7" w14:textId="77777777"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ED36D5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La respuesta ante error mantiene el actuador apagado.</w:t>
            </w: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015B2A9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6B73EF5C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  <w:tc>
          <w:tcPr>
            <w:tcW w:w="252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9B280D3" w14:textId="77777777" w:rsidR="00FB2B72" w:rsidRPr="0054349A" w:rsidRDefault="00FB2B72">
            <w:pPr>
              <w:rPr>
                <w:rFonts w:ascii="Aptos" w:hAnsi="Aptos"/>
                <w:sz w:val="22"/>
                <w:szCs w:val="22"/>
                <w:lang w:val="es-CO"/>
              </w:rPr>
            </w:pPr>
          </w:p>
        </w:tc>
      </w:tr>
    </w:tbl>
    <w:p w14:paraId="4C083110" w14:textId="77777777" w:rsidR="00FB2B72" w:rsidRPr="0054349A" w:rsidRDefault="00216FA9">
      <w:pPr>
        <w:pStyle w:val="Ttulo2"/>
        <w:rPr>
          <w:rFonts w:ascii="Aptos" w:hAnsi="Aptos"/>
          <w:color w:val="auto"/>
          <w:sz w:val="22"/>
          <w:szCs w:val="22"/>
          <w:lang w:val="es-CO"/>
        </w:rPr>
      </w:pPr>
      <w:r w:rsidRPr="0054349A">
        <w:rPr>
          <w:rFonts w:ascii="Aptos" w:hAnsi="Aptos"/>
          <w:color w:val="auto"/>
          <w:sz w:val="22"/>
          <w:szCs w:val="22"/>
          <w:lang w:val="es-CO"/>
        </w:rPr>
        <w:t xml:space="preserve">Anexo K. </w:t>
      </w:r>
      <w:proofErr w:type="spellStart"/>
      <w:r w:rsidRPr="0054349A">
        <w:rPr>
          <w:rFonts w:ascii="Aptos" w:hAnsi="Aptos"/>
          <w:color w:val="auto"/>
          <w:sz w:val="22"/>
          <w:szCs w:val="22"/>
          <w:lang w:val="es-CO"/>
        </w:rPr>
        <w:t>Guión</w:t>
      </w:r>
      <w:proofErr w:type="spellEnd"/>
      <w:r w:rsidRPr="0054349A">
        <w:rPr>
          <w:rFonts w:ascii="Aptos" w:hAnsi="Aptos"/>
          <w:color w:val="auto"/>
          <w:sz w:val="22"/>
          <w:szCs w:val="22"/>
          <w:lang w:val="es-CO"/>
        </w:rPr>
        <w:t xml:space="preserve"> de explicación del recorrido del dato</w:t>
      </w:r>
    </w:p>
    <w:tbl>
      <w:tblPr>
        <w:tblStyle w:val="afffff0"/>
        <w:tblW w:w="100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3360"/>
        <w:gridCol w:w="3360"/>
      </w:tblGrid>
      <w:tr w:rsidR="00FB2B72" w:rsidRPr="0054349A" w14:paraId="0D93DA92" w14:textId="77777777">
        <w:trPr>
          <w:tblHeader/>
        </w:trPr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714F0F7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Paso</w:t>
            </w:r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01126F6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Complete con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su</w:t>
            </w:r>
            <w:proofErr w:type="spellEnd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montaje</w:t>
            </w:r>
            <w:proofErr w:type="spellEnd"/>
          </w:p>
        </w:tc>
        <w:tc>
          <w:tcPr>
            <w:tcW w:w="3360" w:type="dxa"/>
            <w:shd w:val="clear" w:color="auto" w:fill="00695C"/>
            <w:tcMar>
              <w:top w:w="90" w:type="dxa"/>
              <w:bottom w:w="90" w:type="dxa"/>
            </w:tcMar>
            <w:vAlign w:val="center"/>
          </w:tcPr>
          <w:p w14:paraId="3B497ED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Comprobación</w:t>
            </w:r>
            <w:proofErr w:type="spellEnd"/>
          </w:p>
        </w:tc>
      </w:tr>
      <w:tr w:rsidR="00FB2B72" w:rsidRPr="0054349A" w14:paraId="39C63A14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C34D78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1.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Medimos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123D0A4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El sensor ______ </w:t>
            </w:r>
            <w:proofErr w:type="spellStart"/>
            <w:proofErr w:type="gramStart"/>
            <w:r w:rsidRPr="0054349A">
              <w:rPr>
                <w:rFonts w:ascii="Aptos" w:eastAsia="Aptos" w:hAnsi="Aptos" w:cs="Aptos"/>
                <w:sz w:val="22"/>
                <w:szCs w:val="22"/>
              </w:rPr>
              <w:t>mide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__</w:t>
            </w:r>
            <w:proofErr w:type="gramEnd"/>
            <w:r w:rsidRPr="0054349A">
              <w:rPr>
                <w:rFonts w:ascii="Aptos" w:eastAsia="Aptos" w:hAnsi="Aptos" w:cs="Aptos"/>
                <w:sz w:val="22"/>
                <w:szCs w:val="22"/>
              </w:rPr>
              <w:t>____.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4ABFC3C5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¿Qué unidad o escala entrega?</w:t>
            </w:r>
          </w:p>
        </w:tc>
      </w:tr>
      <w:tr w:rsidR="00FB2B72" w:rsidRPr="0054349A" w14:paraId="10D3CAB0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04AEDF1F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2.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Leemos</w:t>
            </w:r>
            <w:proofErr w:type="spellEnd"/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43B2512C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El microcontrolador ______ recibe el dato por ______.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AE0E59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¿Aparece en el monitor serial?</w:t>
            </w:r>
          </w:p>
        </w:tc>
      </w:tr>
      <w:tr w:rsidR="00FB2B72" w:rsidRPr="0054349A" w14:paraId="2D8AB7ED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281381B4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3.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Validamos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0F639FF9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Consideramos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válido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entre ______ y ______.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BFCD52A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¿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Qué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ocurre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si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falla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?</w:t>
            </w:r>
          </w:p>
        </w:tc>
      </w:tr>
      <w:tr w:rsidR="00FB2B72" w:rsidRPr="0054349A" w14:paraId="69CF4C7D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DBEC8C1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4.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Comunicamos</w:t>
            </w:r>
            <w:proofErr w:type="spellEnd"/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5B285CCB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proofErr w:type="spellStart"/>
            <w:proofErr w:type="gramStart"/>
            <w:r w:rsidRPr="0054349A">
              <w:rPr>
                <w:rFonts w:ascii="Aptos" w:eastAsia="Aptos" w:hAnsi="Aptos" w:cs="Aptos"/>
                <w:sz w:val="22"/>
                <w:szCs w:val="22"/>
              </w:rPr>
              <w:t>Usamos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__</w:t>
            </w:r>
            <w:proofErr w:type="gram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____ para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enviar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a ______.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67CB8E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¿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Llega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completo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e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identificado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?</w:t>
            </w:r>
          </w:p>
        </w:tc>
      </w:tr>
      <w:tr w:rsidR="00FB2B72" w:rsidRPr="0054349A" w14:paraId="625021C7" w14:textId="77777777"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50B642EE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5.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Registramos</w:t>
            </w:r>
            <w:proofErr w:type="spellEnd"/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7B329766" w14:textId="77777777" w:rsidR="00FB2B72" w:rsidRPr="0054349A" w:rsidRDefault="00216FA9">
            <w:pPr>
              <w:rPr>
                <w:rFonts w:ascii="Aptos" w:hAnsi="Aptos"/>
                <w:sz w:val="22"/>
                <w:szCs w:val="22"/>
                <w:lang w:val="es-CO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  <w:lang w:val="es-CO"/>
              </w:rPr>
              <w:t>Guardamos en ______ con fecha, nodo y lectura.</w:t>
            </w:r>
          </w:p>
        </w:tc>
        <w:tc>
          <w:tcPr>
            <w:tcW w:w="3360" w:type="dxa"/>
            <w:tcMar>
              <w:top w:w="90" w:type="dxa"/>
              <w:bottom w:w="90" w:type="dxa"/>
            </w:tcMar>
            <w:vAlign w:val="center"/>
          </w:tcPr>
          <w:p w14:paraId="5EE71652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>¿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Puede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recuperarse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el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dato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?</w:t>
            </w:r>
          </w:p>
        </w:tc>
      </w:tr>
      <w:tr w:rsidR="00FB2B72" w:rsidRPr="0054349A" w14:paraId="4B2938E0" w14:textId="77777777"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372CAEE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6.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Decidimos</w:t>
            </w:r>
            <w:proofErr w:type="spellEnd"/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483EA511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Si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ocurre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______,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mostramos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/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hacemos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______.</w:t>
            </w:r>
          </w:p>
        </w:tc>
        <w:tc>
          <w:tcPr>
            <w:tcW w:w="3360" w:type="dxa"/>
            <w:shd w:val="clear" w:color="auto" w:fill="F4FBFA"/>
            <w:tcMar>
              <w:top w:w="90" w:type="dxa"/>
              <w:bottom w:w="90" w:type="dxa"/>
            </w:tcMar>
            <w:vAlign w:val="center"/>
          </w:tcPr>
          <w:p w14:paraId="264F4C27" w14:textId="77777777" w:rsidR="00FB2B72" w:rsidRPr="0054349A" w:rsidRDefault="00216FA9">
            <w:pPr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¿La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respuesta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 xml:space="preserve"> es </w:t>
            </w:r>
            <w:proofErr w:type="spellStart"/>
            <w:r w:rsidRPr="0054349A">
              <w:rPr>
                <w:rFonts w:ascii="Aptos" w:eastAsia="Aptos" w:hAnsi="Aptos" w:cs="Aptos"/>
                <w:sz w:val="22"/>
                <w:szCs w:val="22"/>
              </w:rPr>
              <w:t>segura</w:t>
            </w:r>
            <w:proofErr w:type="spellEnd"/>
            <w:r w:rsidRPr="0054349A">
              <w:rPr>
                <w:rFonts w:ascii="Aptos" w:eastAsia="Aptos" w:hAnsi="Aptos" w:cs="Aptos"/>
                <w:sz w:val="22"/>
                <w:szCs w:val="22"/>
              </w:rPr>
              <w:t>?</w:t>
            </w:r>
          </w:p>
        </w:tc>
      </w:tr>
    </w:tbl>
    <w:p w14:paraId="0777D8DF" w14:textId="77777777" w:rsidR="00FB2B72" w:rsidRPr="0054349A" w:rsidRDefault="00216FA9">
      <w:pPr>
        <w:pStyle w:val="Ttulo1"/>
        <w:rPr>
          <w:rFonts w:ascii="Aptos" w:hAnsi="Aptos"/>
          <w:color w:val="auto"/>
          <w:sz w:val="22"/>
          <w:szCs w:val="22"/>
        </w:rPr>
      </w:pPr>
      <w:proofErr w:type="spellStart"/>
      <w:r w:rsidRPr="0054349A">
        <w:rPr>
          <w:rFonts w:ascii="Aptos" w:hAnsi="Aptos"/>
          <w:color w:val="auto"/>
          <w:sz w:val="22"/>
          <w:szCs w:val="22"/>
        </w:rPr>
        <w:lastRenderedPageBreak/>
        <w:t>Evidencias</w:t>
      </w:r>
      <w:proofErr w:type="spellEnd"/>
      <w:r w:rsidRPr="0054349A">
        <w:rPr>
          <w:rFonts w:ascii="Aptos" w:hAnsi="Aptos"/>
          <w:color w:val="auto"/>
          <w:sz w:val="22"/>
          <w:szCs w:val="22"/>
        </w:rPr>
        <w:t xml:space="preserve"> de la </w:t>
      </w:r>
      <w:proofErr w:type="spellStart"/>
      <w:r w:rsidRPr="0054349A">
        <w:rPr>
          <w:rFonts w:ascii="Aptos" w:hAnsi="Aptos"/>
          <w:color w:val="auto"/>
          <w:sz w:val="22"/>
          <w:szCs w:val="22"/>
        </w:rPr>
        <w:t>transferencia</w:t>
      </w:r>
      <w:proofErr w:type="spellEnd"/>
    </w:p>
    <w:tbl>
      <w:tblPr>
        <w:tblStyle w:val="afffff1"/>
        <w:tblW w:w="1008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040"/>
        <w:gridCol w:w="5040"/>
      </w:tblGrid>
      <w:tr w:rsidR="00FB2B72" w:rsidRPr="0054349A" w14:paraId="1C6B9AE3" w14:textId="77777777">
        <w:trPr>
          <w:cantSplit/>
          <w:tblHeader/>
          <w:jc w:val="center"/>
        </w:trPr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1BC7A148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4902E14A" wp14:editId="0E89AF86">
                  <wp:extent cx="2971800" cy="2229407"/>
                  <wp:effectExtent l="0" t="0" r="0" b="0"/>
                  <wp:docPr id="32" name="image14.jpg" descr="Figura 10. Equipo participante en la experiencia de prototipado Conecta KO-CO en Incheon. Fuente: archivo personal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Figura 10. Equipo participante en la experiencia de prototipado Conecta KO-CO en Incheon. Fuente: archivo personal, 2026.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94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82F875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10. Equipo participante en la experiencia de prototipado Conecta KO-CO en Incheon.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personal, 2026.</w:t>
            </w:r>
          </w:p>
        </w:tc>
        <w:tc>
          <w:tcPr>
            <w:tcW w:w="5040" w:type="dxa"/>
            <w:tcMar>
              <w:top w:w="40" w:type="dxa"/>
              <w:bottom w:w="40" w:type="dxa"/>
            </w:tcMar>
            <w:vAlign w:val="center"/>
          </w:tcPr>
          <w:p w14:paraId="3F828E46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114300" distR="114300" wp14:anchorId="531F60C6" wp14:editId="75D07580">
                  <wp:extent cx="2971800" cy="2228850"/>
                  <wp:effectExtent l="0" t="0" r="0" b="0"/>
                  <wp:docPr id="33" name="image9.jpg" descr="Figura 11. Adaptación escolar de Paraíso Verde preparada para trabajo con estudiantes. Fuente: archivo del proyecto, 2026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Figura 11. Adaptación escolar de Paraíso Verde preparada para trabajo con estudiantes. Fuente: archivo del proyecto, 2026.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E98F13E" w14:textId="77777777" w:rsidR="00FB2B72" w:rsidRPr="0054349A" w:rsidRDefault="00216FA9">
            <w:pPr>
              <w:spacing w:after="40"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54349A">
              <w:rPr>
                <w:rFonts w:ascii="Aptos" w:hAnsi="Aptos"/>
                <w:i/>
                <w:iCs/>
                <w:sz w:val="22"/>
                <w:szCs w:val="22"/>
                <w:lang w:val="es-CO"/>
              </w:rPr>
              <w:t xml:space="preserve">Figura 11. Adaptación escolar de Paraíso Verde preparada para trabajo con estudiantes. </w:t>
            </w:r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Fuente: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archivo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 xml:space="preserve"> del </w:t>
            </w:r>
            <w:proofErr w:type="spellStart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proyecto</w:t>
            </w:r>
            <w:proofErr w:type="spellEnd"/>
            <w:r w:rsidRPr="0054349A">
              <w:rPr>
                <w:rFonts w:ascii="Aptos" w:hAnsi="Aptos"/>
                <w:i/>
                <w:iCs/>
                <w:sz w:val="22"/>
                <w:szCs w:val="22"/>
              </w:rPr>
              <w:t>, 2026.</w:t>
            </w:r>
          </w:p>
        </w:tc>
      </w:tr>
    </w:tbl>
    <w:p w14:paraId="6721B541" w14:textId="77777777" w:rsidR="00FB2B72" w:rsidRPr="0054349A" w:rsidRDefault="00216FA9">
      <w:pPr>
        <w:rPr>
          <w:rFonts w:ascii="Aptos" w:hAnsi="Aptos"/>
          <w:sz w:val="22"/>
          <w:szCs w:val="22"/>
          <w:lang w:val="es-CO"/>
        </w:rPr>
      </w:pPr>
      <w:r w:rsidRPr="0054349A">
        <w:rPr>
          <w:rFonts w:ascii="Aptos" w:hAnsi="Aptos"/>
          <w:sz w:val="22"/>
          <w:szCs w:val="22"/>
          <w:lang w:val="es-CO"/>
        </w:rPr>
        <w:t>Cierre. La transferencia no consiste en reproducir un dispositivo construido en Corea, sino en aplicar al contexto rural una forma de aprender: observar un problema real, diseñar una solución pequeña, probarla con datos, mejorarla con otros y compartirla con responsabilidad.</w:t>
      </w:r>
    </w:p>
    <w:sectPr w:rsidR="00FB2B72" w:rsidRPr="0054349A">
      <w:pgSz w:w="12240" w:h="15840"/>
      <w:pgMar w:top="1080" w:right="1080" w:bottom="1080" w:left="1080" w:header="504" w:footer="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4EE9" w14:textId="77777777" w:rsidR="00EC1A75" w:rsidRDefault="00EC1A75">
      <w:pPr>
        <w:spacing w:after="0" w:line="240" w:lineRule="auto"/>
      </w:pPr>
      <w:r>
        <w:separator/>
      </w:r>
    </w:p>
  </w:endnote>
  <w:endnote w:type="continuationSeparator" w:id="0">
    <w:p w14:paraId="5FEC0B6A" w14:textId="77777777" w:rsidR="00EC1A75" w:rsidRDefault="00EC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3B0E4A2-A213-4E71-889F-F29C040CFD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D18577-2D6D-4D65-9CB7-C9434921B4CF}"/>
    <w:embedBold r:id="rId3" w:fontKey="{02E75616-BBD4-48D7-A686-0B1B066B4E81}"/>
    <w:embedItalic r:id="rId4" w:fontKey="{C17DED4C-B491-4334-8CED-6D02C025EAD7}"/>
    <w:embedBoldItalic r:id="rId5" w:fontKey="{B13F6E23-FD5D-47D3-9EDA-A44C8E559F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4038DE65-40CB-4EB8-A041-69FA9493AC4B}"/>
    <w:embedBold r:id="rId7" w:fontKey="{E6C4BE54-417D-4B09-A8B4-891747FA55C7}"/>
    <w:embedItalic r:id="rId8" w:fontKey="{24A8A898-583E-4856-82D4-D8156F08D3C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07787B4C-46A7-45AD-987D-612065C512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4F3DCBF-3898-490F-8CFF-FD4DB730F2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21BA" w14:textId="77777777" w:rsidR="00FB2B72" w:rsidRDefault="00216F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9003D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44903" w14:textId="77777777" w:rsidR="00EC1A75" w:rsidRDefault="00EC1A75">
      <w:pPr>
        <w:spacing w:after="0" w:line="240" w:lineRule="auto"/>
      </w:pPr>
      <w:r>
        <w:separator/>
      </w:r>
    </w:p>
  </w:footnote>
  <w:footnote w:type="continuationSeparator" w:id="0">
    <w:p w14:paraId="35DD0BCB" w14:textId="77777777" w:rsidR="00EC1A75" w:rsidRDefault="00EC1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8B3C" w14:textId="5862D8AF" w:rsidR="00FB2B72" w:rsidRPr="0054349A" w:rsidRDefault="0054349A" w:rsidP="0054349A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B84686" wp14:editId="6DDA3DFA">
          <wp:simplePos x="0" y="0"/>
          <wp:positionH relativeFrom="page">
            <wp:align>right</wp:align>
          </wp:positionH>
          <wp:positionV relativeFrom="paragraph">
            <wp:posOffset>-326390</wp:posOffset>
          </wp:positionV>
          <wp:extent cx="7773417" cy="10058400"/>
          <wp:effectExtent l="0" t="0" r="0" b="0"/>
          <wp:wrapNone/>
          <wp:docPr id="56526598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265986" name="Imagen 565265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417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D7CA9" w14:textId="608F13AB" w:rsidR="0054349A" w:rsidRDefault="0054349A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F27976" wp14:editId="66DA08B5">
          <wp:simplePos x="0" y="0"/>
          <wp:positionH relativeFrom="page">
            <wp:align>left</wp:align>
          </wp:positionH>
          <wp:positionV relativeFrom="paragraph">
            <wp:posOffset>-320040</wp:posOffset>
          </wp:positionV>
          <wp:extent cx="7791450" cy="10143570"/>
          <wp:effectExtent l="0" t="0" r="0" b="0"/>
          <wp:wrapNone/>
          <wp:docPr id="120573346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733466" name="Imagen 12057334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650" cy="10149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01F6"/>
    <w:multiLevelType w:val="multilevel"/>
    <w:tmpl w:val="C20491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39297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B72"/>
    <w:rsid w:val="000F1B74"/>
    <w:rsid w:val="00216FA9"/>
    <w:rsid w:val="0054349A"/>
    <w:rsid w:val="008644B7"/>
    <w:rsid w:val="009003DE"/>
    <w:rsid w:val="00EC1A75"/>
    <w:rsid w:val="00FB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02A26"/>
  <w15:docId w15:val="{21144323-7AA0-4BAE-8800-F11B0495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s-CO" w:bidi="ar-SA"/>
      </w:rPr>
    </w:rPrDefault>
    <w:pPrDefault>
      <w:pPr>
        <w:spacing w:after="120"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20" w:after="160"/>
      <w:outlineLvl w:val="0"/>
    </w:pPr>
    <w:rPr>
      <w:b/>
      <w:bCs/>
      <w:color w:val="0F6B68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40"/>
      <w:outlineLvl w:val="1"/>
    </w:pPr>
    <w:rPr>
      <w:b/>
      <w:bCs/>
      <w:color w:val="17365D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b/>
      <w:bCs/>
      <w:color w:val="0F6B68"/>
      <w:sz w:val="23"/>
      <w:szCs w:val="23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434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349A"/>
  </w:style>
  <w:style w:type="paragraph" w:styleId="Piedepgina">
    <w:name w:val="footer"/>
    <w:basedOn w:val="Normal"/>
    <w:link w:val="PiedepginaCar"/>
    <w:uiPriority w:val="99"/>
    <w:unhideWhenUsed/>
    <w:rsid w:val="005434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349A"/>
  </w:style>
  <w:style w:type="character" w:styleId="Hipervnculo">
    <w:name w:val="Hyperlink"/>
    <w:uiPriority w:val="99"/>
    <w:unhideWhenUsed/>
    <w:rsid w:val="005434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9" Type="http://schemas.openxmlformats.org/officeDocument/2006/relationships/fontTable" Target="fontTable.xml"/><Relationship Id="rId21" Type="http://schemas.openxmlformats.org/officeDocument/2006/relationships/image" Target="media/image8.jpg"/><Relationship Id="rId34" Type="http://schemas.openxmlformats.org/officeDocument/2006/relationships/hyperlink" Target="https://docs.arduino.cc/software/ide-v2/tutorials/getting-started-ide-v2/" TargetMode="Externa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image" Target="media/image12.png"/><Relationship Id="rId33" Type="http://schemas.openxmlformats.org/officeDocument/2006/relationships/hyperlink" Target="https://www.huila.gov.co/publicaciones/16931/docente-huilense-participo-en-programa-de-formacion-tecnologica-en-corea-del-sur/" TargetMode="External"/><Relationship Id="rId38" Type="http://schemas.openxmlformats.org/officeDocument/2006/relationships/image" Target="media/image18.jpg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nc-sa/4.0/" TargetMode="External"/><Relationship Id="rId20" Type="http://schemas.openxmlformats.org/officeDocument/2006/relationships/image" Target="media/image7.jp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jpg"/><Relationship Id="rId32" Type="http://schemas.openxmlformats.org/officeDocument/2006/relationships/hyperlink" Target="https://www.huila.gov.co/publicaciones/16902/en-garzon-viven-un-paraiso-verde-por-cuenta-de-un-sistema-de-riego-inteligente/" TargetMode="External"/><Relationship Id="rId37" Type="http://schemas.openxmlformats.org/officeDocument/2006/relationships/hyperlink" Target="https://www.python.org/about/gettingstarted/" TargetMode="Externa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0.jpg"/><Relationship Id="rId28" Type="http://schemas.openxmlformats.org/officeDocument/2006/relationships/image" Target="media/image15.png"/><Relationship Id="rId36" Type="http://schemas.openxmlformats.org/officeDocument/2006/relationships/hyperlink" Target="https://developers.google.com/apps-script/guides/sheets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6.jpg"/><Relationship Id="rId31" Type="http://schemas.openxmlformats.org/officeDocument/2006/relationships/hyperlink" Target="https://padlet.com/junior99998/paraiso-verde-tecnologia-agua-y-educacion-rural-para-transfo-53uonawlm7ysx1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jpg"/><Relationship Id="rId35" Type="http://schemas.openxmlformats.org/officeDocument/2006/relationships/hyperlink" Target="https://www.mathworks.com/help/thingspeak/index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2B2635ADC6D46468BE2102FBF16A476" ma:contentTypeVersion="21" ma:contentTypeDescription="Crear nuevo documento." ma:contentTypeScope="" ma:versionID="4419f6c62f43229cca8156229681b423">
  <xsd:schema xmlns:xsd="http://www.w3.org/2001/XMLSchema" xmlns:xs="http://www.w3.org/2001/XMLSchema" xmlns:p="http://schemas.microsoft.com/office/2006/metadata/properties" xmlns:ns2="c3b9d7d8-7856-47b3-9caf-0187f66cba49" xmlns:ns3="4a17889d-fd38-4f42-9955-eb8f00c86771" targetNamespace="http://schemas.microsoft.com/office/2006/metadata/properties" ma:root="true" ma:fieldsID="49814cb547257b3560649eb4d9e43739" ns2:_="" ns3:_="">
    <xsd:import namespace="c3b9d7d8-7856-47b3-9caf-0187f66cba49"/>
    <xsd:import namespace="4a17889d-fd38-4f42-9955-eb8f00c8677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Fecha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9d7d8-7856-47b3-9caf-0187f66cba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06f7c6b-a888-4b51-9a68-fcd1edcf50e7}" ma:internalName="TaxCatchAll" ma:showField="CatchAllData" ma:web="c3b9d7d8-7856-47b3-9caf-0187f66cba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7889d-fd38-4f42-9955-eb8f00c867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Fecha" ma:index="21" nillable="true" ma:displayName="Fecha" ma:format="DateTime" ma:internalName="Fecha">
      <xsd:simpleType>
        <xsd:restriction base="dms:DateTime"/>
      </xsd:simpleType>
    </xsd:element>
    <xsd:element name="_Flow_SignoffStatus" ma:index="22" nillable="true" ma:displayName="Estado de aprobación" ma:internalName="Estado_x0020_de_x0020_aprobaci_x00f3_n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48dc318-5de1-4747-92ed-e07023d138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979MTVdUTw5GJKBAdzZP1sF6hA==">CgMxLjA4AHIhMW1XSDFZOTRVLTlwRlZ4WFhiRnRSOW03MTQ4Z2ItaHRR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4a17889d-fd38-4f42-9955-eb8f00c86771" xsi:nil="true"/>
    <_Flow_SignoffStatus xmlns="4a17889d-fd38-4f42-9955-eb8f00c86771" xsi:nil="true"/>
    <TaxCatchAll xmlns="c3b9d7d8-7856-47b3-9caf-0187f66cba49" xsi:nil="true"/>
    <lcf76f155ced4ddcb4097134ff3c332f xmlns="4a17889d-fd38-4f42-9955-eb8f00c8677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B76EA-05BE-4649-8BF2-11109F9BC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9d7d8-7856-47b3-9caf-0187f66cba49"/>
    <ds:schemaRef ds:uri="4a17889d-fd38-4f42-9955-eb8f00c86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222E16B-6C7F-464C-850E-61B6762FFDEB}">
  <ds:schemaRefs>
    <ds:schemaRef ds:uri="http://schemas.microsoft.com/office/2006/metadata/properties"/>
    <ds:schemaRef ds:uri="http://schemas.microsoft.com/office/infopath/2007/PartnerControls"/>
    <ds:schemaRef ds:uri="4a17889d-fd38-4f42-9955-eb8f00c86771"/>
    <ds:schemaRef ds:uri="c3b9d7d8-7856-47b3-9caf-0187f66cba49"/>
  </ds:schemaRefs>
</ds:datastoreItem>
</file>

<file path=customXml/itemProps4.xml><?xml version="1.0" encoding="utf-8"?>
<ds:datastoreItem xmlns:ds="http://schemas.openxmlformats.org/officeDocument/2006/customXml" ds:itemID="{DEA2C05D-DB2D-40E0-9653-D78010FEB8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75A4A3-B788-4B19-87A5-2130F0129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36</Pages>
  <Words>8383</Words>
  <Characters>46109</Characters>
  <Application>Microsoft Office Word</Application>
  <DocSecurity>0</DocSecurity>
  <Lines>384</Lines>
  <Paragraphs>108</Paragraphs>
  <ScaleCrop>false</ScaleCrop>
  <Company/>
  <LinksUpToDate>false</LinksUpToDate>
  <CharactersWithSpaces>54384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Argemiro Vargas Villareal</dc:creator>
  <cp:lastModifiedBy>Lyda Shirley Deaza Guaqueta</cp:lastModifiedBy>
  <cp:revision>3</cp:revision>
  <dcterms:created xsi:type="dcterms:W3CDTF">2026-09-01T15:26:00Z</dcterms:created>
  <dcterms:modified xsi:type="dcterms:W3CDTF">2026-09-23T00:44:00Z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0x01010042B2635ADC6D46468BE2102FBF16A476</vt:lpwstr>
  </property>
</Properties>
</file>